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A43" w:rsidRDefault="00BF7A43" w:rsidP="00952FD9">
      <w:pPr>
        <w:pStyle w:val="Title"/>
        <w:widowControl w:val="0"/>
        <w:spacing w:before="0" w:after="0"/>
        <w:jc w:val="left"/>
        <w:rPr>
          <w:rFonts w:ascii="Georgia" w:hAnsi="Georgia"/>
          <w:sz w:val="22"/>
          <w:szCs w:val="22"/>
          <w:lang w:val="en-GB"/>
        </w:rPr>
      </w:pPr>
      <w:bookmarkStart w:id="0" w:name="TimeReverse"/>
    </w:p>
    <w:p w:rsidR="000D6E2F" w:rsidRDefault="000D6E2F" w:rsidP="00952FD9">
      <w:pPr>
        <w:pStyle w:val="Title"/>
        <w:widowControl w:val="0"/>
        <w:spacing w:before="0" w:after="0"/>
        <w:jc w:val="left"/>
        <w:rPr>
          <w:rFonts w:ascii="Georgia" w:hAnsi="Georgia"/>
          <w:sz w:val="22"/>
          <w:szCs w:val="22"/>
          <w:lang w:val="en-GB"/>
        </w:rPr>
      </w:pPr>
    </w:p>
    <w:p w:rsidR="000D6E2F" w:rsidRDefault="000D6E2F" w:rsidP="00952FD9">
      <w:pPr>
        <w:pStyle w:val="Title"/>
        <w:widowControl w:val="0"/>
        <w:spacing w:before="0" w:after="0"/>
        <w:jc w:val="left"/>
        <w:rPr>
          <w:rFonts w:ascii="Georgia" w:hAnsi="Georgia"/>
          <w:sz w:val="22"/>
          <w:szCs w:val="22"/>
          <w:lang w:val="en-GB"/>
        </w:rPr>
      </w:pPr>
    </w:p>
    <w:p w:rsidR="000D6E2F" w:rsidRDefault="000D6E2F" w:rsidP="00952FD9">
      <w:pPr>
        <w:pStyle w:val="Title"/>
        <w:widowControl w:val="0"/>
        <w:spacing w:before="0" w:after="0"/>
        <w:jc w:val="left"/>
        <w:rPr>
          <w:rFonts w:ascii="Georgia" w:hAnsi="Georgia"/>
          <w:sz w:val="22"/>
          <w:szCs w:val="22"/>
          <w:lang w:val="en-GB"/>
        </w:rPr>
      </w:pPr>
    </w:p>
    <w:p w:rsidR="000D6E2F" w:rsidRDefault="000D6E2F" w:rsidP="00952FD9">
      <w:pPr>
        <w:pStyle w:val="Title"/>
        <w:widowControl w:val="0"/>
        <w:spacing w:before="0" w:after="0"/>
        <w:jc w:val="left"/>
        <w:rPr>
          <w:rFonts w:ascii="Georgia" w:hAnsi="Georgia"/>
          <w:sz w:val="22"/>
          <w:szCs w:val="22"/>
          <w:lang w:val="en-GB"/>
        </w:rPr>
      </w:pPr>
    </w:p>
    <w:p w:rsidR="000D6E2F" w:rsidRDefault="000D6E2F" w:rsidP="00952FD9">
      <w:pPr>
        <w:pStyle w:val="Title"/>
        <w:widowControl w:val="0"/>
        <w:spacing w:before="0" w:after="0"/>
        <w:jc w:val="left"/>
        <w:rPr>
          <w:rFonts w:ascii="Georgia" w:hAnsi="Georgia"/>
          <w:sz w:val="22"/>
          <w:szCs w:val="22"/>
          <w:lang w:val="en-GB"/>
        </w:rPr>
      </w:pPr>
    </w:p>
    <w:p w:rsidR="000D6E2F" w:rsidRDefault="000D6E2F" w:rsidP="00952FD9">
      <w:pPr>
        <w:pStyle w:val="Title"/>
        <w:widowControl w:val="0"/>
        <w:spacing w:before="0" w:after="0"/>
        <w:jc w:val="left"/>
        <w:rPr>
          <w:rFonts w:ascii="Georgia" w:hAnsi="Georgia"/>
          <w:sz w:val="22"/>
          <w:szCs w:val="22"/>
          <w:lang w:val="en-GB"/>
        </w:rPr>
      </w:pPr>
    </w:p>
    <w:p w:rsidR="000D6E2F" w:rsidRPr="00582DB4" w:rsidRDefault="000D6E2F" w:rsidP="00952FD9">
      <w:pPr>
        <w:pStyle w:val="Title"/>
        <w:widowControl w:val="0"/>
        <w:spacing w:before="0" w:after="0"/>
        <w:jc w:val="left"/>
        <w:rPr>
          <w:rFonts w:ascii="Georgia" w:hAnsi="Georgia"/>
          <w:sz w:val="22"/>
          <w:szCs w:val="22"/>
          <w:lang w:val="en-GB"/>
        </w:rPr>
      </w:pPr>
    </w:p>
    <w:p w:rsidR="00BF7A43" w:rsidRPr="00AB623D" w:rsidRDefault="00BF7A43" w:rsidP="00952FD9">
      <w:pPr>
        <w:pStyle w:val="Title"/>
        <w:widowControl w:val="0"/>
        <w:spacing w:before="0" w:after="0"/>
        <w:jc w:val="left"/>
        <w:rPr>
          <w:rFonts w:ascii="Georgia" w:hAnsi="Georgia"/>
          <w:sz w:val="22"/>
          <w:szCs w:val="22"/>
          <w:lang w:val="en-GB"/>
        </w:rPr>
      </w:pPr>
    </w:p>
    <w:p w:rsidR="00BF7A43" w:rsidRPr="00AB623D" w:rsidRDefault="00BF7A43" w:rsidP="00952FD9">
      <w:pPr>
        <w:pStyle w:val="Title"/>
        <w:widowControl w:val="0"/>
        <w:spacing w:before="0" w:after="0"/>
        <w:jc w:val="left"/>
        <w:rPr>
          <w:rFonts w:ascii="Georgia" w:hAnsi="Georgia"/>
          <w:sz w:val="22"/>
          <w:szCs w:val="22"/>
          <w:lang w:val="en-GB"/>
        </w:rPr>
      </w:pPr>
    </w:p>
    <w:p w:rsidR="00BF7A43" w:rsidRDefault="00BF7A43" w:rsidP="00952FD9">
      <w:pPr>
        <w:pStyle w:val="Title"/>
        <w:widowControl w:val="0"/>
        <w:spacing w:before="0" w:after="0"/>
        <w:jc w:val="left"/>
        <w:rPr>
          <w:rFonts w:ascii="Georgia" w:hAnsi="Georgia"/>
          <w:sz w:val="22"/>
          <w:szCs w:val="22"/>
          <w:lang w:val="en-GB"/>
        </w:rPr>
      </w:pPr>
    </w:p>
    <w:p w:rsidR="00BF7A43" w:rsidRDefault="00BF7A43" w:rsidP="00952FD9">
      <w:pPr>
        <w:pStyle w:val="Title"/>
        <w:widowControl w:val="0"/>
        <w:spacing w:before="0" w:after="0"/>
        <w:jc w:val="left"/>
        <w:rPr>
          <w:rFonts w:ascii="Georgia" w:hAnsi="Georgia"/>
          <w:sz w:val="22"/>
          <w:szCs w:val="22"/>
          <w:lang w:val="en-GB"/>
        </w:rPr>
      </w:pPr>
    </w:p>
    <w:p w:rsidR="00BF7A43" w:rsidRDefault="00BF7A43" w:rsidP="00952FD9">
      <w:pPr>
        <w:pStyle w:val="Title"/>
        <w:widowControl w:val="0"/>
        <w:spacing w:before="0" w:after="0"/>
        <w:jc w:val="left"/>
        <w:rPr>
          <w:rFonts w:ascii="Georgia" w:hAnsi="Georgia"/>
          <w:sz w:val="22"/>
          <w:szCs w:val="22"/>
          <w:lang w:val="en-GB"/>
        </w:rPr>
      </w:pPr>
    </w:p>
    <w:p w:rsidR="00BF7A43" w:rsidRDefault="00BF7A43" w:rsidP="00952FD9">
      <w:pPr>
        <w:pStyle w:val="Title"/>
        <w:widowControl w:val="0"/>
        <w:spacing w:before="0" w:after="0"/>
        <w:jc w:val="left"/>
        <w:rPr>
          <w:rFonts w:ascii="Georgia" w:hAnsi="Georgia"/>
          <w:sz w:val="22"/>
          <w:szCs w:val="22"/>
          <w:lang w:val="en-GB"/>
        </w:rPr>
      </w:pPr>
    </w:p>
    <w:p w:rsidR="00BF7A43" w:rsidRDefault="00BF7A43" w:rsidP="00952FD9">
      <w:pPr>
        <w:pStyle w:val="Title"/>
        <w:widowControl w:val="0"/>
        <w:spacing w:before="0" w:after="0"/>
        <w:jc w:val="left"/>
        <w:rPr>
          <w:rFonts w:ascii="Georgia" w:hAnsi="Georgia"/>
          <w:sz w:val="22"/>
          <w:szCs w:val="22"/>
          <w:lang w:val="en-GB"/>
        </w:rPr>
      </w:pPr>
    </w:p>
    <w:p w:rsidR="00BF7A43" w:rsidRPr="00AB623D" w:rsidRDefault="00BF7A43" w:rsidP="00952FD9">
      <w:pPr>
        <w:pStyle w:val="Title"/>
        <w:widowControl w:val="0"/>
        <w:spacing w:before="0" w:after="0"/>
        <w:jc w:val="left"/>
        <w:rPr>
          <w:rFonts w:ascii="Georgia" w:hAnsi="Georgia"/>
          <w:sz w:val="22"/>
          <w:szCs w:val="22"/>
          <w:lang w:val="en-GB"/>
        </w:rPr>
      </w:pPr>
    </w:p>
    <w:p w:rsidR="00BF7A43" w:rsidRPr="00AB623D" w:rsidRDefault="00BF7A43" w:rsidP="00952FD9">
      <w:pPr>
        <w:pStyle w:val="Title"/>
        <w:widowControl w:val="0"/>
        <w:spacing w:before="0" w:after="0"/>
        <w:jc w:val="left"/>
        <w:rPr>
          <w:rFonts w:ascii="Georgia" w:hAnsi="Georgia"/>
          <w:sz w:val="22"/>
          <w:szCs w:val="22"/>
          <w:lang w:val="en-GB"/>
        </w:rPr>
      </w:pPr>
    </w:p>
    <w:p w:rsidR="00BF7A43" w:rsidRPr="00101D6D" w:rsidRDefault="00BF7A43" w:rsidP="00D70FB0">
      <w:pPr>
        <w:pStyle w:val="Title"/>
        <w:widowControl w:val="0"/>
        <w:spacing w:before="0"/>
        <w:rPr>
          <w:rFonts w:ascii="Georgia" w:hAnsi="Georgia"/>
          <w:sz w:val="22"/>
          <w:szCs w:val="22"/>
          <w:lang w:val="en-GB"/>
        </w:rPr>
      </w:pPr>
      <w:r w:rsidRPr="00101D6D">
        <w:rPr>
          <w:rFonts w:ascii="Georgia" w:hAnsi="Georgia"/>
          <w:sz w:val="22"/>
          <w:szCs w:val="22"/>
          <w:lang w:val="en-GB"/>
        </w:rPr>
        <w:t>Schedule 11</w:t>
      </w:r>
    </w:p>
    <w:p w:rsidR="00BF7A43" w:rsidRDefault="00BF7A43" w:rsidP="00D70FB0">
      <w:pPr>
        <w:pStyle w:val="Title"/>
        <w:widowControl w:val="0"/>
        <w:spacing w:before="0"/>
        <w:rPr>
          <w:rFonts w:ascii="Georgia" w:hAnsi="Georgia"/>
          <w:sz w:val="22"/>
          <w:szCs w:val="22"/>
          <w:lang w:val="en-GB"/>
        </w:rPr>
      </w:pPr>
      <w:r w:rsidRPr="00101D6D">
        <w:rPr>
          <w:rFonts w:ascii="Georgia" w:hAnsi="Georgia"/>
          <w:sz w:val="22"/>
          <w:szCs w:val="22"/>
          <w:lang w:val="en-GB"/>
        </w:rPr>
        <w:t>exit management and transfer</w:t>
      </w:r>
    </w:p>
    <w:p w:rsidR="00952FD9" w:rsidRPr="00101D6D" w:rsidRDefault="00952FD9" w:rsidP="00952FD9">
      <w:pPr>
        <w:pStyle w:val="Title"/>
        <w:widowControl w:val="0"/>
        <w:spacing w:before="0"/>
        <w:jc w:val="both"/>
        <w:rPr>
          <w:rFonts w:ascii="Georgia" w:hAnsi="Georgia"/>
          <w:sz w:val="22"/>
          <w:szCs w:val="22"/>
          <w:lang w:val="en-GB"/>
        </w:rPr>
      </w:pPr>
    </w:p>
    <w:p w:rsidR="00952FD9" w:rsidRDefault="00952FD9" w:rsidP="00D70FB0">
      <w:pPr>
        <w:widowControl w:val="0"/>
        <w:spacing w:after="240"/>
        <w:rPr>
          <w:rFonts w:ascii="Georgia" w:hAnsi="Georgia"/>
          <w:sz w:val="22"/>
          <w:szCs w:val="22"/>
        </w:rPr>
        <w:sectPr w:rsidR="00952FD9" w:rsidSect="00952FD9">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40" w:right="1440" w:bottom="1440" w:left="1440" w:header="709" w:footer="709" w:gutter="0"/>
          <w:paperSrc w:first="261" w:other="261"/>
          <w:cols w:space="720"/>
          <w:docGrid w:linePitch="272"/>
        </w:sectPr>
      </w:pPr>
    </w:p>
    <w:p w:rsidR="00BF7A43" w:rsidRPr="00101D6D" w:rsidRDefault="00BF7A43" w:rsidP="00BA39D9">
      <w:pPr>
        <w:widowControl w:val="0"/>
        <w:spacing w:after="240"/>
        <w:jc w:val="center"/>
        <w:rPr>
          <w:rFonts w:ascii="Georgia" w:hAnsi="Georgia"/>
          <w:b/>
          <w:sz w:val="22"/>
          <w:szCs w:val="22"/>
        </w:rPr>
      </w:pPr>
      <w:r w:rsidRPr="00101D6D">
        <w:rPr>
          <w:rFonts w:ascii="Georgia" w:hAnsi="Georgia"/>
          <w:b/>
          <w:sz w:val="22"/>
          <w:szCs w:val="22"/>
        </w:rPr>
        <w:lastRenderedPageBreak/>
        <w:t>CONTENTS</w:t>
      </w:r>
    </w:p>
    <w:p w:rsidR="00BA39D9" w:rsidRPr="00BA39D9" w:rsidRDefault="00BF7A43">
      <w:pPr>
        <w:pStyle w:val="TOC1"/>
        <w:tabs>
          <w:tab w:val="right" w:leader="dot" w:pos="9016"/>
        </w:tabs>
        <w:rPr>
          <w:rFonts w:ascii="Georgia" w:eastAsiaTheme="minorEastAsia" w:hAnsi="Georgia" w:cstheme="minorBidi"/>
          <w:noProof/>
          <w:szCs w:val="22"/>
        </w:rPr>
      </w:pPr>
      <w:r w:rsidRPr="00BA39D9">
        <w:rPr>
          <w:rFonts w:ascii="Georgia" w:hAnsi="Georgia"/>
          <w:szCs w:val="22"/>
        </w:rPr>
        <w:fldChar w:fldCharType="begin"/>
      </w:r>
      <w:r w:rsidRPr="00BA39D9">
        <w:rPr>
          <w:rFonts w:ascii="Georgia" w:hAnsi="Georgia"/>
          <w:szCs w:val="22"/>
        </w:rPr>
        <w:instrText xml:space="preserve"> TOC \h \z \t "Level 1,1" </w:instrText>
      </w:r>
      <w:r w:rsidRPr="00BA39D9">
        <w:rPr>
          <w:rFonts w:ascii="Georgia" w:hAnsi="Georgia"/>
          <w:szCs w:val="22"/>
        </w:rPr>
        <w:fldChar w:fldCharType="separate"/>
      </w:r>
      <w:hyperlink w:anchor="_Toc497930097" w:history="1">
        <w:r w:rsidR="00BA39D9" w:rsidRPr="00BA39D9">
          <w:rPr>
            <w:rStyle w:val="Hyperlink"/>
            <w:rFonts w:ascii="Georgia" w:hAnsi="Georgia"/>
            <w:bCs/>
            <w:noProof/>
            <w:szCs w:val="22"/>
          </w:rPr>
          <w:t>1.</w:t>
        </w:r>
        <w:r w:rsidR="00BA39D9" w:rsidRPr="00BA39D9">
          <w:rPr>
            <w:rFonts w:ascii="Georgia" w:eastAsiaTheme="minorEastAsia" w:hAnsi="Georgia" w:cstheme="minorBidi"/>
            <w:noProof/>
            <w:szCs w:val="22"/>
          </w:rPr>
          <w:tab/>
        </w:r>
        <w:r w:rsidR="00BA39D9" w:rsidRPr="00BA39D9">
          <w:rPr>
            <w:rStyle w:val="Hyperlink"/>
            <w:rFonts w:ascii="Georgia" w:hAnsi="Georgia"/>
            <w:bCs/>
            <w:noProof/>
            <w:szCs w:val="22"/>
          </w:rPr>
          <w:t>DEFINITIONS AND INTERPRETATION</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_Toc497930097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1</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098" w:history="1">
        <w:r w:rsidR="00BA39D9" w:rsidRPr="00BA39D9">
          <w:rPr>
            <w:rStyle w:val="Hyperlink"/>
            <w:rFonts w:ascii="Georgia" w:hAnsi="Georgia"/>
            <w:noProof/>
            <w:szCs w:val="22"/>
          </w:rPr>
          <w:t>2.</w:t>
        </w:r>
        <w:r w:rsidR="00BA39D9" w:rsidRPr="00BA39D9">
          <w:rPr>
            <w:rFonts w:ascii="Georgia" w:eastAsiaTheme="minorEastAsia" w:hAnsi="Georgia" w:cstheme="minorBidi"/>
            <w:noProof/>
            <w:szCs w:val="22"/>
          </w:rPr>
          <w:tab/>
        </w:r>
        <w:r w:rsidR="00BA39D9" w:rsidRPr="00BA39D9">
          <w:rPr>
            <w:rStyle w:val="Hyperlink"/>
            <w:rFonts w:ascii="Georgia" w:hAnsi="Georgia"/>
            <w:bCs/>
            <w:noProof/>
            <w:szCs w:val="22"/>
          </w:rPr>
          <w:t>GENERAL</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_Toc497930098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1</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099" w:history="1">
        <w:r w:rsidR="00BA39D9" w:rsidRPr="00BA39D9">
          <w:rPr>
            <w:rStyle w:val="Hyperlink"/>
            <w:rFonts w:ascii="Georgia" w:hAnsi="Georgia"/>
            <w:bCs/>
            <w:noProof/>
            <w:szCs w:val="22"/>
          </w:rPr>
          <w:t>3.</w:t>
        </w:r>
        <w:r w:rsidR="00BA39D9" w:rsidRPr="00BA39D9">
          <w:rPr>
            <w:rFonts w:ascii="Georgia" w:eastAsiaTheme="minorEastAsia" w:hAnsi="Georgia" w:cstheme="minorBidi"/>
            <w:noProof/>
            <w:szCs w:val="22"/>
          </w:rPr>
          <w:tab/>
        </w:r>
        <w:r w:rsidR="00BA39D9" w:rsidRPr="00BA39D9">
          <w:rPr>
            <w:rStyle w:val="Hyperlink"/>
            <w:rFonts w:ascii="Georgia" w:hAnsi="Georgia"/>
            <w:bCs/>
            <w:noProof/>
            <w:szCs w:val="22"/>
          </w:rPr>
          <w:t>RECORDS</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_Toc497930099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1</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0" w:history="1">
        <w:r w:rsidR="00BA39D9" w:rsidRPr="00BA39D9">
          <w:rPr>
            <w:rStyle w:val="Hyperlink"/>
            <w:rFonts w:ascii="Georgia" w:hAnsi="Georgia"/>
            <w:bCs/>
            <w:noProof/>
            <w:szCs w:val="22"/>
          </w:rPr>
          <w:t>4.</w:t>
        </w:r>
        <w:r w:rsidR="00BA39D9" w:rsidRPr="00BA39D9">
          <w:rPr>
            <w:rFonts w:ascii="Georgia" w:eastAsiaTheme="minorEastAsia" w:hAnsi="Georgia" w:cstheme="minorBidi"/>
            <w:noProof/>
            <w:szCs w:val="22"/>
          </w:rPr>
          <w:tab/>
        </w:r>
        <w:r w:rsidR="00BA39D9" w:rsidRPr="00BA39D9">
          <w:rPr>
            <w:rStyle w:val="Hyperlink"/>
            <w:rFonts w:ascii="Georgia" w:hAnsi="Georgia"/>
            <w:bCs/>
            <w:noProof/>
            <w:szCs w:val="22"/>
          </w:rPr>
          <w:t>PREPARATION OF BASELINE EM HARDWARE EXIT PLAN</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_Toc497930100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2</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1" w:history="1">
        <w:r w:rsidR="00BA39D9" w:rsidRPr="00BA39D9">
          <w:rPr>
            <w:rStyle w:val="Hyperlink"/>
            <w:rFonts w:ascii="Georgia" w:hAnsi="Georgia"/>
            <w:bCs/>
            <w:noProof/>
            <w:szCs w:val="22"/>
          </w:rPr>
          <w:t>5.</w:t>
        </w:r>
        <w:r w:rsidR="00BA39D9" w:rsidRPr="00BA39D9">
          <w:rPr>
            <w:rFonts w:ascii="Georgia" w:eastAsiaTheme="minorEastAsia" w:hAnsi="Georgia" w:cstheme="minorBidi"/>
            <w:noProof/>
            <w:szCs w:val="22"/>
          </w:rPr>
          <w:tab/>
        </w:r>
        <w:r w:rsidR="00BA39D9" w:rsidRPr="00BA39D9">
          <w:rPr>
            <w:rStyle w:val="Hyperlink"/>
            <w:rFonts w:ascii="Georgia" w:hAnsi="Georgia"/>
            <w:bCs/>
            <w:caps/>
            <w:noProof/>
            <w:szCs w:val="22"/>
          </w:rPr>
          <w:t>PREPARATION OF DETAILED EXIT PLANS</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_Toc497930101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3</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2" w:history="1">
        <w:r w:rsidR="00BA39D9" w:rsidRPr="00BA39D9">
          <w:rPr>
            <w:rStyle w:val="Hyperlink"/>
            <w:rFonts w:ascii="Georgia" w:hAnsi="Georgia"/>
            <w:bCs/>
            <w:noProof/>
            <w:szCs w:val="22"/>
          </w:rPr>
          <w:t>6.</w:t>
        </w:r>
        <w:r w:rsidR="00BA39D9" w:rsidRPr="00BA39D9">
          <w:rPr>
            <w:rFonts w:ascii="Georgia" w:eastAsiaTheme="minorEastAsia" w:hAnsi="Georgia" w:cstheme="minorBidi"/>
            <w:noProof/>
            <w:szCs w:val="22"/>
          </w:rPr>
          <w:tab/>
        </w:r>
        <w:r w:rsidR="00BA39D9" w:rsidRPr="00BA39D9">
          <w:rPr>
            <w:rStyle w:val="Hyperlink"/>
            <w:rFonts w:ascii="Georgia" w:hAnsi="Georgia"/>
            <w:bCs/>
            <w:caps/>
            <w:noProof/>
            <w:szCs w:val="22"/>
          </w:rPr>
          <w:t>CONTENTS OF EM</w:t>
        </w:r>
        <w:r w:rsidR="00BA39D9" w:rsidRPr="00BA39D9">
          <w:rPr>
            <w:rStyle w:val="Hyperlink"/>
            <w:rFonts w:ascii="Georgia" w:hAnsi="Georgia"/>
            <w:noProof/>
            <w:szCs w:val="22"/>
          </w:rPr>
          <w:t xml:space="preserve"> HARDWARE </w:t>
        </w:r>
        <w:r w:rsidR="00BA39D9" w:rsidRPr="00BA39D9">
          <w:rPr>
            <w:rStyle w:val="Hyperlink"/>
            <w:rFonts w:ascii="Georgia" w:hAnsi="Georgia"/>
            <w:bCs/>
            <w:caps/>
            <w:noProof/>
            <w:szCs w:val="22"/>
          </w:rPr>
          <w:t>Exit Plan</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_Toc497930102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3</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3" w:history="1">
        <w:r w:rsidR="00BA39D9" w:rsidRPr="00BA39D9">
          <w:rPr>
            <w:rStyle w:val="Hyperlink"/>
            <w:rFonts w:ascii="Georgia" w:hAnsi="Georgia"/>
            <w:bCs/>
            <w:noProof/>
            <w:szCs w:val="22"/>
          </w:rPr>
          <w:t>7.</w:t>
        </w:r>
        <w:r w:rsidR="00BA39D9" w:rsidRPr="00BA39D9">
          <w:rPr>
            <w:rFonts w:ascii="Georgia" w:eastAsiaTheme="minorEastAsia" w:hAnsi="Georgia" w:cstheme="minorBidi"/>
            <w:noProof/>
            <w:szCs w:val="22"/>
          </w:rPr>
          <w:tab/>
        </w:r>
        <w:r w:rsidR="00BA39D9" w:rsidRPr="00BA39D9">
          <w:rPr>
            <w:rStyle w:val="Hyperlink"/>
            <w:rFonts w:ascii="Georgia" w:hAnsi="Georgia"/>
            <w:bCs/>
            <w:caps/>
            <w:noProof/>
            <w:szCs w:val="22"/>
          </w:rPr>
          <w:t>NOT USED</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_Toc497930103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5</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4" w:history="1">
        <w:r w:rsidR="00BA39D9" w:rsidRPr="00BA39D9">
          <w:rPr>
            <w:rStyle w:val="Hyperlink"/>
            <w:rFonts w:ascii="Georgia" w:hAnsi="Georgia"/>
            <w:bCs/>
            <w:noProof/>
            <w:szCs w:val="22"/>
          </w:rPr>
          <w:t>8.</w:t>
        </w:r>
        <w:r w:rsidR="00BA39D9" w:rsidRPr="00BA39D9">
          <w:rPr>
            <w:rFonts w:ascii="Georgia" w:eastAsiaTheme="minorEastAsia" w:hAnsi="Georgia" w:cstheme="minorBidi"/>
            <w:noProof/>
            <w:szCs w:val="22"/>
          </w:rPr>
          <w:tab/>
        </w:r>
        <w:r w:rsidR="00BA39D9" w:rsidRPr="00BA39D9">
          <w:rPr>
            <w:rStyle w:val="Hyperlink"/>
            <w:rFonts w:ascii="Georgia" w:hAnsi="Georgia" w:cs="Arial Bold"/>
            <w:bCs/>
            <w:caps/>
            <w:noProof/>
            <w:szCs w:val="22"/>
          </w:rPr>
          <w:t>Updating the Exit Plan</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_Toc497930104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5</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5" w:history="1">
        <w:r w:rsidR="00BA39D9" w:rsidRPr="00BA39D9">
          <w:rPr>
            <w:rStyle w:val="Hyperlink"/>
            <w:rFonts w:ascii="Georgia" w:hAnsi="Georgia"/>
            <w:noProof/>
            <w:szCs w:val="22"/>
          </w:rPr>
          <w:t>9.</w:t>
        </w:r>
        <w:r w:rsidR="00BA39D9" w:rsidRPr="00BA39D9">
          <w:rPr>
            <w:rFonts w:ascii="Georgia" w:eastAsiaTheme="minorEastAsia" w:hAnsi="Georgia" w:cstheme="minorBidi"/>
            <w:noProof/>
            <w:szCs w:val="22"/>
          </w:rPr>
          <w:tab/>
        </w:r>
        <w:r w:rsidR="00BA39D9" w:rsidRPr="00BA39D9">
          <w:rPr>
            <w:rStyle w:val="Hyperlink"/>
            <w:rFonts w:ascii="Georgia" w:hAnsi="Georgia"/>
            <w:bCs/>
            <w:noProof/>
            <w:szCs w:val="22"/>
          </w:rPr>
          <w:t>EXIT ASSISTANCE</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_Toc497930105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5</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6" w:history="1">
        <w:r w:rsidR="00BA39D9" w:rsidRPr="00BA39D9">
          <w:rPr>
            <w:rStyle w:val="Hyperlink"/>
            <w:rFonts w:ascii="Georgia" w:hAnsi="Georgia"/>
            <w:noProof/>
            <w:szCs w:val="22"/>
          </w:rPr>
          <w:t>10.</w:t>
        </w:r>
        <w:r w:rsidR="00BA39D9" w:rsidRPr="00BA39D9">
          <w:rPr>
            <w:rFonts w:ascii="Georgia" w:eastAsiaTheme="minorEastAsia" w:hAnsi="Georgia" w:cstheme="minorBidi"/>
            <w:noProof/>
            <w:szCs w:val="22"/>
          </w:rPr>
          <w:tab/>
        </w:r>
        <w:r w:rsidR="00BA39D9" w:rsidRPr="00BA39D9">
          <w:rPr>
            <w:rStyle w:val="Hyperlink"/>
            <w:rFonts w:ascii="Georgia" w:hAnsi="Georgia"/>
            <w:caps/>
            <w:noProof/>
            <w:szCs w:val="22"/>
          </w:rPr>
          <w:t>Duration of Exit Period</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_Toc497930106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9</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7" w:history="1">
        <w:r w:rsidR="00BA39D9" w:rsidRPr="00BA39D9">
          <w:rPr>
            <w:rStyle w:val="Hyperlink"/>
            <w:rFonts w:ascii="Georgia" w:hAnsi="Georgia"/>
            <w:noProof/>
            <w:szCs w:val="22"/>
          </w:rPr>
          <w:t>11.</w:t>
        </w:r>
        <w:r w:rsidR="00BA39D9" w:rsidRPr="00BA39D9">
          <w:rPr>
            <w:rFonts w:ascii="Georgia" w:eastAsiaTheme="minorEastAsia" w:hAnsi="Georgia" w:cstheme="minorBidi"/>
            <w:noProof/>
            <w:szCs w:val="22"/>
          </w:rPr>
          <w:tab/>
        </w:r>
        <w:r w:rsidR="00BA39D9" w:rsidRPr="00BA39D9">
          <w:rPr>
            <w:rStyle w:val="Hyperlink"/>
            <w:rFonts w:ascii="Georgia" w:hAnsi="Georgia"/>
            <w:noProof/>
            <w:szCs w:val="22"/>
          </w:rPr>
          <w:t>HANDBACK OBLIGATIONS</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_Toc497930107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9</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8" w:history="1">
        <w:r w:rsidR="00BA39D9" w:rsidRPr="00BA39D9">
          <w:rPr>
            <w:rStyle w:val="Hyperlink"/>
            <w:rFonts w:ascii="Georgia" w:hAnsi="Georgia"/>
            <w:noProof/>
            <w:szCs w:val="22"/>
          </w:rPr>
          <w:t>12.</w:t>
        </w:r>
        <w:r w:rsidR="00BA39D9" w:rsidRPr="00BA39D9">
          <w:rPr>
            <w:rFonts w:ascii="Georgia" w:eastAsiaTheme="minorEastAsia" w:hAnsi="Georgia" w:cstheme="minorBidi"/>
            <w:noProof/>
            <w:szCs w:val="22"/>
          </w:rPr>
          <w:tab/>
        </w:r>
        <w:r w:rsidR="00BA39D9" w:rsidRPr="00BA39D9">
          <w:rPr>
            <w:rStyle w:val="Hyperlink"/>
            <w:rFonts w:ascii="Georgia" w:hAnsi="Georgia"/>
            <w:noProof/>
            <w:szCs w:val="22"/>
          </w:rPr>
          <w:t>CONTRACTOR'S EQUIPMENT AND CONTRACTS</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_Toc497930108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11</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09" w:history="1">
        <w:r w:rsidR="00BA39D9" w:rsidRPr="00BA39D9">
          <w:rPr>
            <w:rStyle w:val="Hyperlink"/>
            <w:rFonts w:ascii="Georgia" w:hAnsi="Georgia"/>
            <w:noProof/>
            <w:szCs w:val="22"/>
          </w:rPr>
          <w:t>13.</w:t>
        </w:r>
        <w:r w:rsidR="00BA39D9" w:rsidRPr="00BA39D9">
          <w:rPr>
            <w:rFonts w:ascii="Georgia" w:eastAsiaTheme="minorEastAsia" w:hAnsi="Georgia" w:cstheme="minorBidi"/>
            <w:noProof/>
            <w:szCs w:val="22"/>
          </w:rPr>
          <w:tab/>
        </w:r>
        <w:r w:rsidR="00BA39D9" w:rsidRPr="00BA39D9">
          <w:rPr>
            <w:rStyle w:val="Hyperlink"/>
            <w:rFonts w:ascii="Georgia" w:hAnsi="Georgia"/>
            <w:noProof/>
            <w:szCs w:val="22"/>
          </w:rPr>
          <w:t>RETENDERING OF OTHER EM CONTRACTS</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_Toc497930109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13</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10" w:history="1">
        <w:r w:rsidR="00BA39D9" w:rsidRPr="00BA39D9">
          <w:rPr>
            <w:rStyle w:val="Hyperlink"/>
            <w:rFonts w:ascii="Georgia" w:hAnsi="Georgia"/>
            <w:noProof/>
            <w:szCs w:val="22"/>
          </w:rPr>
          <w:t>14.</w:t>
        </w:r>
        <w:r w:rsidR="00BA39D9" w:rsidRPr="00BA39D9">
          <w:rPr>
            <w:rFonts w:ascii="Georgia" w:eastAsiaTheme="minorEastAsia" w:hAnsi="Georgia" w:cstheme="minorBidi"/>
            <w:noProof/>
            <w:szCs w:val="22"/>
          </w:rPr>
          <w:tab/>
        </w:r>
        <w:r w:rsidR="00BA39D9" w:rsidRPr="00BA39D9">
          <w:rPr>
            <w:rStyle w:val="Hyperlink"/>
            <w:rFonts w:ascii="Georgia" w:hAnsi="Georgia"/>
            <w:noProof/>
            <w:szCs w:val="22"/>
          </w:rPr>
          <w:t>ACCESSION OF NEW EM CONTRACTORS</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_Toc497930110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14</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11" w:history="1">
        <w:r w:rsidR="00BA39D9" w:rsidRPr="00BA39D9">
          <w:rPr>
            <w:rStyle w:val="Hyperlink"/>
            <w:rFonts w:ascii="Georgia" w:hAnsi="Georgia"/>
            <w:noProof/>
            <w:szCs w:val="22"/>
          </w:rPr>
          <w:t>15.</w:t>
        </w:r>
        <w:r w:rsidR="00BA39D9" w:rsidRPr="00BA39D9">
          <w:rPr>
            <w:rFonts w:ascii="Georgia" w:eastAsiaTheme="minorEastAsia" w:hAnsi="Georgia" w:cstheme="minorBidi"/>
            <w:noProof/>
            <w:szCs w:val="22"/>
          </w:rPr>
          <w:tab/>
        </w:r>
        <w:r w:rsidR="00BA39D9" w:rsidRPr="00BA39D9">
          <w:rPr>
            <w:rStyle w:val="Hyperlink"/>
            <w:rFonts w:ascii="Georgia" w:hAnsi="Georgia"/>
            <w:noProof/>
            <w:szCs w:val="22"/>
          </w:rPr>
          <w:t>COSTS</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_Toc497930111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15</w:t>
        </w:r>
        <w:r w:rsidR="00BA39D9" w:rsidRPr="00BA39D9">
          <w:rPr>
            <w:rFonts w:ascii="Georgia" w:hAnsi="Georgia"/>
            <w:noProof/>
            <w:webHidden/>
            <w:szCs w:val="22"/>
          </w:rPr>
          <w:fldChar w:fldCharType="end"/>
        </w:r>
      </w:hyperlink>
    </w:p>
    <w:p w:rsidR="00BA39D9" w:rsidRPr="00BA39D9" w:rsidRDefault="00402667">
      <w:pPr>
        <w:pStyle w:val="TOC1"/>
        <w:tabs>
          <w:tab w:val="right" w:leader="dot" w:pos="9016"/>
        </w:tabs>
        <w:rPr>
          <w:rFonts w:ascii="Georgia" w:eastAsiaTheme="minorEastAsia" w:hAnsi="Georgia" w:cstheme="minorBidi"/>
          <w:noProof/>
          <w:szCs w:val="22"/>
        </w:rPr>
      </w:pPr>
      <w:hyperlink w:anchor="_Toc497930112" w:history="1">
        <w:r w:rsidR="00BA39D9" w:rsidRPr="00BA39D9">
          <w:rPr>
            <w:rStyle w:val="Hyperlink"/>
            <w:rFonts w:ascii="Georgia" w:hAnsi="Georgia"/>
            <w:noProof/>
            <w:szCs w:val="22"/>
          </w:rPr>
          <w:t>16.</w:t>
        </w:r>
        <w:r w:rsidR="00BA39D9" w:rsidRPr="00BA39D9">
          <w:rPr>
            <w:rFonts w:ascii="Georgia" w:eastAsiaTheme="minorEastAsia" w:hAnsi="Georgia" w:cstheme="minorBidi"/>
            <w:noProof/>
            <w:szCs w:val="22"/>
          </w:rPr>
          <w:tab/>
        </w:r>
        <w:r w:rsidR="00BA39D9" w:rsidRPr="00BA39D9">
          <w:rPr>
            <w:rStyle w:val="Hyperlink"/>
            <w:rFonts w:ascii="Georgia" w:hAnsi="Georgia"/>
            <w:noProof/>
            <w:szCs w:val="22"/>
          </w:rPr>
          <w:t>APPORTIONMENTS</w:t>
        </w:r>
        <w:r w:rsidR="00BA39D9" w:rsidRPr="00BA39D9">
          <w:rPr>
            <w:rFonts w:ascii="Georgia" w:hAnsi="Georgia"/>
            <w:noProof/>
            <w:webHidden/>
            <w:szCs w:val="22"/>
          </w:rPr>
          <w:tab/>
        </w:r>
        <w:r w:rsidR="00BA39D9" w:rsidRPr="00BA39D9">
          <w:rPr>
            <w:rFonts w:ascii="Georgia" w:hAnsi="Georgia"/>
            <w:noProof/>
            <w:webHidden/>
            <w:szCs w:val="22"/>
          </w:rPr>
          <w:fldChar w:fldCharType="begin"/>
        </w:r>
        <w:r w:rsidR="00BA39D9" w:rsidRPr="00BA39D9">
          <w:rPr>
            <w:rFonts w:ascii="Georgia" w:hAnsi="Georgia"/>
            <w:noProof/>
            <w:webHidden/>
            <w:szCs w:val="22"/>
          </w:rPr>
          <w:instrText xml:space="preserve"> PAGEREF _Toc497930112 \h </w:instrText>
        </w:r>
        <w:r w:rsidR="00BA39D9" w:rsidRPr="00BA39D9">
          <w:rPr>
            <w:rFonts w:ascii="Georgia" w:hAnsi="Georgia"/>
            <w:noProof/>
            <w:webHidden/>
            <w:szCs w:val="22"/>
          </w:rPr>
        </w:r>
        <w:r w:rsidR="00BA39D9" w:rsidRPr="00BA39D9">
          <w:rPr>
            <w:rFonts w:ascii="Georgia" w:hAnsi="Georgia"/>
            <w:noProof/>
            <w:webHidden/>
            <w:szCs w:val="22"/>
          </w:rPr>
          <w:fldChar w:fldCharType="separate"/>
        </w:r>
        <w:r w:rsidR="00DA0BC7">
          <w:rPr>
            <w:rFonts w:ascii="Georgia" w:hAnsi="Georgia"/>
            <w:noProof/>
            <w:webHidden/>
            <w:szCs w:val="22"/>
          </w:rPr>
          <w:t>15</w:t>
        </w:r>
        <w:r w:rsidR="00BA39D9" w:rsidRPr="00BA39D9">
          <w:rPr>
            <w:rFonts w:ascii="Georgia" w:hAnsi="Georgia"/>
            <w:noProof/>
            <w:webHidden/>
            <w:szCs w:val="22"/>
          </w:rPr>
          <w:fldChar w:fldCharType="end"/>
        </w:r>
      </w:hyperlink>
    </w:p>
    <w:p w:rsidR="00BF7A43" w:rsidRPr="00101D6D" w:rsidRDefault="00BF7A43" w:rsidP="00BA39D9">
      <w:pPr>
        <w:widowControl w:val="0"/>
        <w:spacing w:after="240"/>
        <w:rPr>
          <w:rFonts w:ascii="Georgia" w:hAnsi="Georgia"/>
          <w:b/>
          <w:sz w:val="22"/>
          <w:szCs w:val="22"/>
        </w:rPr>
      </w:pPr>
      <w:r w:rsidRPr="00BA39D9">
        <w:rPr>
          <w:rFonts w:ascii="Georgia" w:hAnsi="Georgia"/>
          <w:sz w:val="22"/>
          <w:szCs w:val="22"/>
        </w:rPr>
        <w:fldChar w:fldCharType="end"/>
      </w:r>
    </w:p>
    <w:p w:rsidR="00BF7A43" w:rsidRPr="00101D6D" w:rsidRDefault="00BF7A43" w:rsidP="00D70FB0">
      <w:pPr>
        <w:pStyle w:val="Body"/>
        <w:widowControl w:val="0"/>
        <w:rPr>
          <w:rFonts w:ascii="Georgia" w:hAnsi="Georgia"/>
          <w:sz w:val="22"/>
          <w:szCs w:val="22"/>
        </w:rPr>
      </w:pPr>
    </w:p>
    <w:p w:rsidR="00BF7A43" w:rsidRPr="00101D6D" w:rsidRDefault="00BF7A43" w:rsidP="000B667A">
      <w:pPr>
        <w:pStyle w:val="Title"/>
        <w:widowControl w:val="0"/>
        <w:spacing w:before="0"/>
        <w:rPr>
          <w:rFonts w:ascii="Georgia" w:hAnsi="Georgia"/>
          <w:b w:val="0"/>
          <w:sz w:val="22"/>
          <w:szCs w:val="22"/>
        </w:rPr>
        <w:sectPr w:rsidR="00BF7A43" w:rsidRPr="00101D6D" w:rsidSect="00952FD9">
          <w:pgSz w:w="11906" w:h="16838" w:code="9"/>
          <w:pgMar w:top="1440" w:right="1440" w:bottom="1440" w:left="1440" w:header="567" w:footer="510" w:gutter="0"/>
          <w:paperSrc w:first="261" w:other="261"/>
          <w:cols w:space="720"/>
          <w:docGrid w:linePitch="272"/>
        </w:sectPr>
      </w:pPr>
    </w:p>
    <w:p w:rsidR="00BF7A43" w:rsidRPr="00101D6D" w:rsidRDefault="00BF7A43" w:rsidP="00D70FB0">
      <w:pPr>
        <w:pStyle w:val="Level1"/>
        <w:widowControl w:val="0"/>
        <w:numPr>
          <w:ilvl w:val="0"/>
          <w:numId w:val="4"/>
        </w:numPr>
        <w:ind w:left="709" w:hanging="709"/>
        <w:rPr>
          <w:rStyle w:val="Level1asHeadingtext"/>
          <w:bCs/>
        </w:rPr>
      </w:pPr>
      <w:bookmarkStart w:id="1" w:name="_Ref396516854"/>
      <w:bookmarkStart w:id="2" w:name="_Ref396516901"/>
      <w:bookmarkStart w:id="3" w:name="_Toc497930097"/>
      <w:bookmarkStart w:id="4" w:name="_Ref396737418"/>
      <w:bookmarkStart w:id="5" w:name="_Ref396737341"/>
      <w:bookmarkEnd w:id="1"/>
      <w:bookmarkEnd w:id="2"/>
      <w:r w:rsidRPr="00101D6D">
        <w:rPr>
          <w:rStyle w:val="Level1asHeadingtext"/>
          <w:rFonts w:ascii="Georgia" w:hAnsi="Georgia"/>
          <w:bCs/>
          <w:caps w:val="0"/>
          <w:sz w:val="22"/>
          <w:szCs w:val="22"/>
        </w:rPr>
        <w:lastRenderedPageBreak/>
        <w:t>DEFINITIONS AND INTERPRETATION</w:t>
      </w:r>
      <w:bookmarkEnd w:id="3"/>
    </w:p>
    <w:bookmarkEnd w:id="4"/>
    <w:bookmarkEnd w:id="5"/>
    <w:p w:rsidR="00BF7A43" w:rsidRPr="00101D6D" w:rsidRDefault="004A4CD1" w:rsidP="00101D6D">
      <w:pPr>
        <w:pStyle w:val="Level3"/>
        <w:widowControl w:val="0"/>
        <w:numPr>
          <w:ilvl w:val="1"/>
          <w:numId w:val="4"/>
        </w:numPr>
        <w:ind w:left="709" w:hanging="709"/>
        <w:rPr>
          <w:rFonts w:ascii="Georgia" w:hAnsi="Georgia"/>
          <w:sz w:val="22"/>
          <w:szCs w:val="22"/>
        </w:rPr>
      </w:pPr>
      <w:r>
        <w:rPr>
          <w:rStyle w:val="Level1asHeadingtext"/>
          <w:rFonts w:ascii="Georgia" w:hAnsi="Georgia"/>
          <w:b w:val="0"/>
          <w:caps w:val="0"/>
          <w:sz w:val="22"/>
          <w:szCs w:val="22"/>
        </w:rPr>
        <w:t>[</w:t>
      </w:r>
      <w:r w:rsidR="00BF7A43" w:rsidRPr="00101D6D">
        <w:rPr>
          <w:rStyle w:val="Level1asHeadingtext"/>
          <w:rFonts w:ascii="Georgia" w:hAnsi="Georgia"/>
          <w:b w:val="0"/>
          <w:caps w:val="0"/>
          <w:sz w:val="22"/>
          <w:szCs w:val="22"/>
        </w:rPr>
        <w:t>Not used</w:t>
      </w:r>
      <w:r>
        <w:rPr>
          <w:rStyle w:val="Level1asHeadingtext"/>
          <w:rFonts w:ascii="Georgia" w:hAnsi="Georgia"/>
          <w:b w:val="0"/>
          <w:caps w:val="0"/>
          <w:sz w:val="22"/>
          <w:szCs w:val="22"/>
        </w:rPr>
        <w:t>]</w:t>
      </w:r>
    </w:p>
    <w:p w:rsidR="00BF7A43" w:rsidRPr="00101D6D" w:rsidRDefault="00BF7A43" w:rsidP="007F3215">
      <w:pPr>
        <w:pStyle w:val="Level3"/>
        <w:widowControl w:val="0"/>
        <w:numPr>
          <w:ilvl w:val="1"/>
          <w:numId w:val="4"/>
        </w:numPr>
        <w:ind w:left="709" w:hanging="709"/>
        <w:rPr>
          <w:rFonts w:ascii="Georgia" w:hAnsi="Georgia"/>
          <w:bCs/>
          <w:sz w:val="22"/>
          <w:szCs w:val="22"/>
        </w:rPr>
      </w:pPr>
      <w:r w:rsidRPr="00101D6D">
        <w:rPr>
          <w:rFonts w:ascii="Georgia" w:hAnsi="Georgia"/>
          <w:bCs/>
          <w:sz w:val="22"/>
          <w:szCs w:val="22"/>
        </w:rPr>
        <w:t xml:space="preserve">In this Schedule 11 (Exit Management and Transfer) as the context requires and as applicable: </w:t>
      </w:r>
    </w:p>
    <w:p w:rsidR="00BF7A43" w:rsidRPr="00101D6D" w:rsidRDefault="00BF7A43" w:rsidP="00D70FB0">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references to "Services" shall mean all of the Services or any part thereof; </w:t>
      </w:r>
    </w:p>
    <w:p w:rsidR="00BF7A43" w:rsidRPr="00101D6D" w:rsidRDefault="00BF7A43" w:rsidP="00D70FB0">
      <w:pPr>
        <w:pStyle w:val="Level3"/>
        <w:widowControl w:val="0"/>
        <w:numPr>
          <w:ilvl w:val="2"/>
          <w:numId w:val="4"/>
        </w:numPr>
        <w:ind w:left="1418" w:hanging="709"/>
        <w:rPr>
          <w:rFonts w:ascii="Georgia" w:hAnsi="Georgia"/>
          <w:sz w:val="22"/>
          <w:szCs w:val="22"/>
        </w:rPr>
      </w:pPr>
      <w:r w:rsidRPr="00101D6D">
        <w:rPr>
          <w:rFonts w:ascii="Georgia" w:hAnsi="Georgia"/>
          <w:sz w:val="22"/>
          <w:szCs w:val="22"/>
        </w:rPr>
        <w:t>references to "termination" of this Contract or another EM Services Contract shall be deemed to include a reference to termination of this Contract or the other EM Services Contract in whole and in part;</w:t>
      </w:r>
    </w:p>
    <w:p w:rsidR="00BF7A43" w:rsidRPr="00101D6D" w:rsidRDefault="00BF7A43" w:rsidP="00D70FB0">
      <w:pPr>
        <w:pStyle w:val="Level3"/>
        <w:widowControl w:val="0"/>
        <w:numPr>
          <w:ilvl w:val="2"/>
          <w:numId w:val="4"/>
        </w:numPr>
        <w:ind w:left="1418" w:hanging="709"/>
        <w:rPr>
          <w:rFonts w:ascii="Georgia" w:hAnsi="Georgia"/>
          <w:sz w:val="22"/>
          <w:szCs w:val="22"/>
        </w:rPr>
      </w:pPr>
      <w:r w:rsidRPr="00101D6D">
        <w:rPr>
          <w:rFonts w:ascii="Georgia" w:hAnsi="Georgia"/>
          <w:sz w:val="22"/>
          <w:szCs w:val="22"/>
        </w:rPr>
        <w:t>references to a New Contractor shall be deemed to include reference to more than one New Contractor where more than one is appointed to provide the Replacement Services; and</w:t>
      </w:r>
    </w:p>
    <w:p w:rsidR="00BF7A43" w:rsidRPr="00101D6D" w:rsidRDefault="00BF7A43" w:rsidP="00D70FB0">
      <w:pPr>
        <w:pStyle w:val="Level3"/>
        <w:widowControl w:val="0"/>
        <w:numPr>
          <w:ilvl w:val="2"/>
          <w:numId w:val="4"/>
        </w:numPr>
        <w:ind w:left="1418" w:hanging="709"/>
        <w:rPr>
          <w:rFonts w:ascii="Georgia" w:hAnsi="Georgia"/>
          <w:sz w:val="22"/>
          <w:szCs w:val="22"/>
        </w:rPr>
      </w:pPr>
      <w:r w:rsidRPr="00101D6D">
        <w:rPr>
          <w:rFonts w:ascii="Georgia" w:hAnsi="Georgia"/>
          <w:sz w:val="22"/>
          <w:szCs w:val="22"/>
        </w:rPr>
        <w:t>references to a New EM Contractor shall be deemed to include reference to more than one New EM Contractor where more than one is appointed to provide replacement EM Services.</w:t>
      </w:r>
    </w:p>
    <w:p w:rsidR="00BF7A43" w:rsidRPr="00101D6D" w:rsidRDefault="00BF7A43" w:rsidP="00D70FB0">
      <w:pPr>
        <w:pStyle w:val="Level1"/>
        <w:widowControl w:val="0"/>
        <w:numPr>
          <w:ilvl w:val="0"/>
          <w:numId w:val="4"/>
        </w:numPr>
        <w:ind w:left="709" w:hanging="709"/>
        <w:rPr>
          <w:rFonts w:ascii="Georgia" w:hAnsi="Georgia"/>
          <w:sz w:val="22"/>
          <w:szCs w:val="22"/>
        </w:rPr>
      </w:pPr>
      <w:bookmarkStart w:id="6" w:name="_Ref408904700"/>
      <w:bookmarkStart w:id="7" w:name="_Ref410597079"/>
      <w:bookmarkStart w:id="8" w:name="_Toc497930098"/>
      <w:r w:rsidRPr="00101D6D">
        <w:rPr>
          <w:rStyle w:val="Level1asHeadingtext"/>
          <w:rFonts w:ascii="Georgia" w:hAnsi="Georgia"/>
          <w:bCs/>
          <w:caps w:val="0"/>
          <w:sz w:val="22"/>
          <w:szCs w:val="22"/>
        </w:rPr>
        <w:t>GENERAL</w:t>
      </w:r>
      <w:bookmarkEnd w:id="6"/>
      <w:bookmarkEnd w:id="7"/>
      <w:bookmarkEnd w:id="8"/>
    </w:p>
    <w:p w:rsidR="00BF7A43" w:rsidRPr="00101D6D" w:rsidRDefault="00BF7A43" w:rsidP="00D70FB0">
      <w:pPr>
        <w:pStyle w:val="Level3"/>
        <w:widowControl w:val="0"/>
        <w:numPr>
          <w:ilvl w:val="1"/>
          <w:numId w:val="4"/>
        </w:numPr>
        <w:ind w:left="709" w:hanging="709"/>
        <w:rPr>
          <w:rFonts w:ascii="Georgia" w:hAnsi="Georgia"/>
          <w:bCs/>
          <w:sz w:val="22"/>
        </w:rPr>
      </w:pPr>
      <w:bookmarkStart w:id="9" w:name="_Ref311536033"/>
      <w:r w:rsidRPr="00101D6D">
        <w:rPr>
          <w:rFonts w:ascii="Georgia" w:hAnsi="Georgia"/>
          <w:bCs/>
          <w:sz w:val="22"/>
        </w:rPr>
        <w:t xml:space="preserve">This Schedule 11 </w:t>
      </w:r>
      <w:r w:rsidRPr="00101D6D">
        <w:rPr>
          <w:rFonts w:ascii="Georgia" w:hAnsi="Georgia"/>
          <w:sz w:val="22"/>
          <w:szCs w:val="22"/>
        </w:rPr>
        <w:t>(Exit Management and Transfer)</w:t>
      </w:r>
      <w:r w:rsidRPr="00101D6D">
        <w:rPr>
          <w:rFonts w:ascii="Georgia" w:hAnsi="Georgia"/>
          <w:bCs/>
          <w:sz w:val="22"/>
        </w:rPr>
        <w:t xml:space="preserve"> sets out the principles of the re-tendering, exit and service transfer arrangements that are intended to facilitate re-tendering during the Contract Period and/or to achieve such orderly transition and which shall form the basis of the Exit Plans. </w:t>
      </w:r>
    </w:p>
    <w:p w:rsidR="00BF7A43" w:rsidRPr="00101D6D" w:rsidRDefault="00BF7A43" w:rsidP="00214133">
      <w:pPr>
        <w:pStyle w:val="Level3"/>
        <w:widowControl w:val="0"/>
        <w:numPr>
          <w:ilvl w:val="1"/>
          <w:numId w:val="4"/>
        </w:numPr>
        <w:ind w:left="709" w:hanging="709"/>
        <w:rPr>
          <w:rFonts w:ascii="Georgia" w:hAnsi="Georgia"/>
          <w:bCs/>
          <w:sz w:val="22"/>
        </w:rPr>
      </w:pPr>
      <w:r w:rsidRPr="00101D6D">
        <w:rPr>
          <w:rFonts w:ascii="Georgia" w:hAnsi="Georgia"/>
          <w:bCs/>
          <w:sz w:val="22"/>
        </w:rPr>
        <w:t xml:space="preserve">The Contractor shall provide input and support as requested to the </w:t>
      </w:r>
      <w:r w:rsidR="00BE3A97" w:rsidRPr="00101D6D">
        <w:rPr>
          <w:rFonts w:ascii="Georgia" w:hAnsi="Georgia"/>
          <w:bCs/>
          <w:sz w:val="22"/>
        </w:rPr>
        <w:t xml:space="preserve">Authority </w:t>
      </w:r>
      <w:r w:rsidRPr="00101D6D">
        <w:rPr>
          <w:rFonts w:ascii="Georgia" w:hAnsi="Georgia"/>
          <w:bCs/>
          <w:sz w:val="22"/>
        </w:rPr>
        <w:t>and the other EM Contractors in preparing their respective Exit Plans.</w:t>
      </w:r>
    </w:p>
    <w:bookmarkEnd w:id="9"/>
    <w:p w:rsidR="00BF7A43" w:rsidRPr="00101D6D" w:rsidRDefault="00BF7A43" w:rsidP="00D70FB0">
      <w:pPr>
        <w:pStyle w:val="Level3"/>
        <w:widowControl w:val="0"/>
        <w:numPr>
          <w:ilvl w:val="1"/>
          <w:numId w:val="4"/>
        </w:numPr>
        <w:ind w:left="709" w:hanging="709"/>
        <w:rPr>
          <w:rFonts w:ascii="Georgia" w:hAnsi="Georgia"/>
          <w:bCs/>
          <w:sz w:val="22"/>
        </w:rPr>
      </w:pPr>
      <w:r w:rsidRPr="00101D6D">
        <w:rPr>
          <w:rFonts w:ascii="Georgia" w:hAnsi="Georgia"/>
          <w:bCs/>
          <w:sz w:val="22"/>
        </w:rPr>
        <w:t xml:space="preserve">For the avoidance of doubt, this Schedule 11 </w:t>
      </w:r>
      <w:r w:rsidRPr="00101D6D">
        <w:rPr>
          <w:rFonts w:ascii="Georgia" w:hAnsi="Georgia"/>
          <w:sz w:val="22"/>
          <w:szCs w:val="22"/>
        </w:rPr>
        <w:t>(Exit Management and Transfer)</w:t>
      </w:r>
      <w:r w:rsidRPr="00101D6D">
        <w:rPr>
          <w:rFonts w:ascii="Georgia" w:hAnsi="Georgia"/>
          <w:bCs/>
          <w:sz w:val="22"/>
        </w:rPr>
        <w:t xml:space="preserve"> also applies where a requirement for any of the EM Services ceases whether or not the relevant EM Services are to be replaced or re-provisioned and regardless of whether a recompetition in respect of the ceased EM Services is to take place.  </w:t>
      </w:r>
    </w:p>
    <w:p w:rsidR="00BF7A43" w:rsidRPr="00101D6D" w:rsidRDefault="00BF7A43" w:rsidP="00D70FB0">
      <w:pPr>
        <w:pStyle w:val="Level1"/>
        <w:widowControl w:val="0"/>
        <w:numPr>
          <w:ilvl w:val="0"/>
          <w:numId w:val="4"/>
        </w:numPr>
        <w:ind w:left="709" w:hanging="709"/>
        <w:rPr>
          <w:rStyle w:val="Level1asHeadingtext"/>
          <w:rFonts w:ascii="Georgia" w:hAnsi="Georgia"/>
          <w:bCs/>
          <w:caps w:val="0"/>
          <w:sz w:val="22"/>
          <w:szCs w:val="22"/>
        </w:rPr>
      </w:pPr>
      <w:bookmarkStart w:id="10" w:name="_Toc497930099"/>
      <w:r w:rsidRPr="00101D6D">
        <w:rPr>
          <w:rStyle w:val="Level1asHeadingtext"/>
          <w:rFonts w:ascii="Georgia" w:hAnsi="Georgia"/>
          <w:bCs/>
          <w:caps w:val="0"/>
          <w:sz w:val="22"/>
          <w:szCs w:val="22"/>
        </w:rPr>
        <w:t>RECORDS</w:t>
      </w:r>
      <w:bookmarkEnd w:id="10"/>
    </w:p>
    <w:p w:rsidR="00BF7A43" w:rsidRPr="00101D6D" w:rsidRDefault="00BF7A43" w:rsidP="0028302D">
      <w:pPr>
        <w:pStyle w:val="Level3"/>
        <w:widowControl w:val="0"/>
        <w:numPr>
          <w:ilvl w:val="1"/>
          <w:numId w:val="4"/>
        </w:numPr>
        <w:ind w:left="709" w:hanging="709"/>
        <w:rPr>
          <w:rFonts w:ascii="Georgia" w:hAnsi="Georgia"/>
          <w:sz w:val="22"/>
          <w:szCs w:val="22"/>
        </w:rPr>
      </w:pPr>
      <w:r w:rsidRPr="00101D6D">
        <w:rPr>
          <w:rFonts w:ascii="Georgia" w:hAnsi="Georgia"/>
          <w:sz w:val="22"/>
          <w:szCs w:val="22"/>
        </w:rPr>
        <w:t>The Contractor shall as a minimum maintain up to date records of the following material and information:</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details of the Services including (without limitation) details of service volumes;</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details and specifications of the interfaces (including ITPs) and protocols with , each of the other EM Contractors and the Authority;</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details of any work in progress or planned work in updating the High Level Design and/or Interface Control Documents;</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performance data relating to the interfaces and the Contractor's systems for </w:t>
      </w:r>
      <w:r w:rsidRPr="00101D6D">
        <w:rPr>
          <w:rFonts w:ascii="Georgia" w:hAnsi="Georgia"/>
          <w:sz w:val="22"/>
          <w:szCs w:val="22"/>
        </w:rPr>
        <w:lastRenderedPageBreak/>
        <w:t xml:space="preserve">the last six (6) Months; </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an up to date RACI matrix;</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details of work in progress including (but not limited to) any version upgrades;</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details of the Dependencies and the Operating Level Agreements in place with each of the other EM Contractors;</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details of the use of the assets identified within the Asset Register and personnel used in performance of the Services;</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levels of resources deployed in the last twelve (12) Months including numbers, grades, job description detail and a list of key personnel;</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details of data processing capacity and overall system capacity assumptions;</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details of and information relating to all Contractor Background IPR, Contractor Software, Project Specific IPR, Specially Written Software, Third Party IPR, Third Party Software and information relating to their use within the Services; </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details of all Sub-Contracts;</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a summary of all commercial matters relating to the Contract and performance of the Services, including: </w:t>
      </w:r>
    </w:p>
    <w:p w:rsidR="00BF7A43" w:rsidRPr="00101D6D" w:rsidRDefault="00BF7A43" w:rsidP="00C22187">
      <w:pPr>
        <w:pStyle w:val="Level3"/>
        <w:widowControl w:val="0"/>
        <w:numPr>
          <w:ilvl w:val="3"/>
          <w:numId w:val="4"/>
        </w:numPr>
        <w:rPr>
          <w:rFonts w:ascii="Georgia" w:hAnsi="Georgia"/>
          <w:sz w:val="22"/>
          <w:szCs w:val="22"/>
        </w:rPr>
      </w:pPr>
      <w:r w:rsidRPr="00101D6D">
        <w:rPr>
          <w:rFonts w:ascii="Georgia" w:hAnsi="Georgia"/>
          <w:sz w:val="22"/>
          <w:szCs w:val="22"/>
        </w:rPr>
        <w:t xml:space="preserve">Integration Claims; </w:t>
      </w:r>
    </w:p>
    <w:p w:rsidR="00BF7A43" w:rsidRPr="00101D6D" w:rsidRDefault="00BF7A43" w:rsidP="00C22187">
      <w:pPr>
        <w:pStyle w:val="Level3"/>
        <w:widowControl w:val="0"/>
        <w:numPr>
          <w:ilvl w:val="3"/>
          <w:numId w:val="4"/>
        </w:numPr>
        <w:rPr>
          <w:rFonts w:ascii="Georgia" w:hAnsi="Georgia"/>
          <w:sz w:val="22"/>
          <w:szCs w:val="22"/>
        </w:rPr>
      </w:pPr>
      <w:r w:rsidRPr="00101D6D">
        <w:rPr>
          <w:rFonts w:ascii="Georgia" w:hAnsi="Georgia"/>
          <w:sz w:val="22"/>
          <w:szCs w:val="22"/>
        </w:rPr>
        <w:t xml:space="preserve">a rectification log; </w:t>
      </w:r>
    </w:p>
    <w:p w:rsidR="00BF7A43" w:rsidRPr="00101D6D" w:rsidRDefault="00BF7A43" w:rsidP="00C22187">
      <w:pPr>
        <w:pStyle w:val="Level3"/>
        <w:widowControl w:val="0"/>
        <w:numPr>
          <w:ilvl w:val="3"/>
          <w:numId w:val="4"/>
        </w:numPr>
        <w:rPr>
          <w:rFonts w:ascii="Georgia" w:hAnsi="Georgia"/>
          <w:sz w:val="22"/>
          <w:szCs w:val="22"/>
        </w:rPr>
      </w:pPr>
      <w:r w:rsidRPr="00101D6D">
        <w:rPr>
          <w:rFonts w:ascii="Georgia" w:hAnsi="Georgia"/>
          <w:sz w:val="22"/>
          <w:szCs w:val="22"/>
        </w:rPr>
        <w:t>any external claims brought by or made against a third party (i.e. not the Authority or any other EM Contractor); and</w:t>
      </w:r>
    </w:p>
    <w:p w:rsidR="00BF7A43" w:rsidRPr="00101D6D" w:rsidRDefault="00BF7A43" w:rsidP="0028302D">
      <w:pPr>
        <w:pStyle w:val="Level3"/>
        <w:widowControl w:val="0"/>
        <w:numPr>
          <w:ilvl w:val="2"/>
          <w:numId w:val="4"/>
        </w:numPr>
        <w:ind w:left="1418" w:hanging="709"/>
        <w:rPr>
          <w:rFonts w:ascii="Georgia" w:hAnsi="Georgia"/>
          <w:sz w:val="22"/>
          <w:szCs w:val="22"/>
        </w:rPr>
      </w:pPr>
      <w:r w:rsidRPr="00101D6D">
        <w:rPr>
          <w:rFonts w:ascii="Georgia" w:hAnsi="Georgia"/>
          <w:sz w:val="22"/>
          <w:szCs w:val="22"/>
        </w:rPr>
        <w:t>all other requested information relating to the Services or any other aspect of this Contract reasonably required by the Authority,</w:t>
      </w:r>
    </w:p>
    <w:p w:rsidR="00BF7A43" w:rsidRPr="00101D6D" w:rsidRDefault="00BF7A43" w:rsidP="0028302D">
      <w:pPr>
        <w:pStyle w:val="Level3"/>
        <w:widowControl w:val="0"/>
        <w:ind w:left="709"/>
        <w:rPr>
          <w:rFonts w:ascii="Georgia" w:hAnsi="Georgia"/>
          <w:sz w:val="22"/>
          <w:szCs w:val="22"/>
        </w:rPr>
      </w:pPr>
      <w:r w:rsidRPr="00101D6D">
        <w:rPr>
          <w:rFonts w:ascii="Georgia" w:hAnsi="Georgia"/>
          <w:sz w:val="22"/>
          <w:szCs w:val="22"/>
        </w:rPr>
        <w:t>(together the “</w:t>
      </w:r>
      <w:r w:rsidRPr="00101D6D">
        <w:rPr>
          <w:rFonts w:ascii="Georgia" w:hAnsi="Georgia"/>
          <w:b/>
          <w:sz w:val="22"/>
          <w:szCs w:val="22"/>
        </w:rPr>
        <w:t>EM</w:t>
      </w:r>
      <w:r w:rsidRPr="00101D6D">
        <w:rPr>
          <w:rFonts w:ascii="Georgia" w:hAnsi="Georgia"/>
          <w:sz w:val="22"/>
          <w:szCs w:val="22"/>
        </w:rPr>
        <w:t xml:space="preserve"> </w:t>
      </w:r>
      <w:r w:rsidRPr="00101D6D">
        <w:rPr>
          <w:rFonts w:ascii="Georgia" w:hAnsi="Georgia"/>
          <w:b/>
          <w:sz w:val="22"/>
          <w:szCs w:val="22"/>
        </w:rPr>
        <w:t>Hardware Recompetition Data</w:t>
      </w:r>
      <w:r w:rsidRPr="00101D6D">
        <w:rPr>
          <w:rFonts w:ascii="Georgia" w:hAnsi="Georgia"/>
          <w:sz w:val="22"/>
          <w:szCs w:val="22"/>
        </w:rPr>
        <w:t>”).</w:t>
      </w:r>
    </w:p>
    <w:p w:rsidR="00BF7A43" w:rsidRPr="00101D6D" w:rsidRDefault="00BF7A43" w:rsidP="00D70FB0">
      <w:pPr>
        <w:pStyle w:val="Level1"/>
        <w:widowControl w:val="0"/>
        <w:numPr>
          <w:ilvl w:val="0"/>
          <w:numId w:val="4"/>
        </w:numPr>
        <w:ind w:left="709" w:hanging="709"/>
        <w:rPr>
          <w:rStyle w:val="Level1asHeadingtext"/>
          <w:rFonts w:ascii="Georgia" w:hAnsi="Georgia"/>
          <w:bCs/>
          <w:caps w:val="0"/>
          <w:sz w:val="22"/>
          <w:szCs w:val="22"/>
        </w:rPr>
      </w:pPr>
      <w:bookmarkStart w:id="11" w:name="_Toc497930100"/>
      <w:r w:rsidRPr="00101D6D">
        <w:rPr>
          <w:rStyle w:val="Level1asHeadingtext"/>
          <w:rFonts w:ascii="Georgia" w:hAnsi="Georgia"/>
          <w:bCs/>
          <w:caps w:val="0"/>
          <w:sz w:val="22"/>
          <w:szCs w:val="22"/>
        </w:rPr>
        <w:t xml:space="preserve">PREPARATION OF BASELINE </w:t>
      </w:r>
      <w:r w:rsidR="00BB766D" w:rsidRPr="00101D6D">
        <w:rPr>
          <w:rStyle w:val="Level1asHeadingtext"/>
          <w:rFonts w:ascii="Georgia" w:hAnsi="Georgia"/>
          <w:bCs/>
          <w:caps w:val="0"/>
          <w:sz w:val="22"/>
          <w:szCs w:val="22"/>
        </w:rPr>
        <w:t xml:space="preserve">EM HARDWARE </w:t>
      </w:r>
      <w:r w:rsidRPr="00101D6D">
        <w:rPr>
          <w:rStyle w:val="Level1asHeadingtext"/>
          <w:rFonts w:ascii="Georgia" w:hAnsi="Georgia"/>
          <w:bCs/>
          <w:caps w:val="0"/>
          <w:sz w:val="22"/>
          <w:szCs w:val="22"/>
        </w:rPr>
        <w:t>EXIT PLAN</w:t>
      </w:r>
      <w:bookmarkEnd w:id="11"/>
    </w:p>
    <w:p w:rsidR="00BF7A43" w:rsidRPr="00101D6D" w:rsidRDefault="00963A58" w:rsidP="00D47A37">
      <w:pPr>
        <w:pStyle w:val="Level3"/>
        <w:widowControl w:val="0"/>
        <w:numPr>
          <w:ilvl w:val="1"/>
          <w:numId w:val="4"/>
        </w:numPr>
        <w:ind w:left="709" w:hanging="709"/>
        <w:rPr>
          <w:rFonts w:ascii="Georgia" w:hAnsi="Georgia"/>
          <w:sz w:val="22"/>
          <w:szCs w:val="22"/>
        </w:rPr>
      </w:pPr>
      <w:bookmarkStart w:id="12" w:name="_Ref349828379"/>
      <w:r w:rsidRPr="00101D6D">
        <w:rPr>
          <w:rFonts w:ascii="Georgia" w:hAnsi="Georgia"/>
          <w:sz w:val="22"/>
          <w:szCs w:val="22"/>
        </w:rPr>
        <w:t>No later than two Months p</w:t>
      </w:r>
      <w:r w:rsidR="00BF7A43" w:rsidRPr="00101D6D">
        <w:rPr>
          <w:rFonts w:ascii="Georgia" w:hAnsi="Georgia"/>
          <w:sz w:val="22"/>
          <w:szCs w:val="22"/>
        </w:rPr>
        <w:t>rior to the Services Commencement Date, t</w:t>
      </w:r>
      <w:r w:rsidR="00BF7A43" w:rsidRPr="00101D6D">
        <w:rPr>
          <w:rFonts w:ascii="Georgia" w:hAnsi="Georgia"/>
          <w:bCs/>
          <w:sz w:val="22"/>
        </w:rPr>
        <w:t>he Contractor shall</w:t>
      </w:r>
      <w:r w:rsidR="00BF7A43" w:rsidRPr="00101D6D">
        <w:rPr>
          <w:rFonts w:ascii="Georgia" w:hAnsi="Georgia"/>
          <w:sz w:val="22"/>
          <w:szCs w:val="22"/>
        </w:rPr>
        <w:t xml:space="preserve"> deliver to the Authority</w:t>
      </w:r>
      <w:r w:rsidR="00BF7A43" w:rsidRPr="00101D6D">
        <w:rPr>
          <w:rFonts w:ascii="Georgia" w:hAnsi="Georgia"/>
          <w:bCs/>
          <w:sz w:val="22"/>
        </w:rPr>
        <w:t xml:space="preserve">: </w:t>
      </w:r>
    </w:p>
    <w:p w:rsidR="00BF7A43" w:rsidRPr="00101D6D" w:rsidRDefault="00BF7A43" w:rsidP="008453D1">
      <w:pPr>
        <w:pStyle w:val="Level3"/>
        <w:widowControl w:val="0"/>
        <w:numPr>
          <w:ilvl w:val="2"/>
          <w:numId w:val="4"/>
        </w:numPr>
        <w:ind w:left="1418" w:hanging="709"/>
        <w:rPr>
          <w:rFonts w:ascii="Georgia" w:hAnsi="Georgia"/>
          <w:sz w:val="22"/>
          <w:szCs w:val="22"/>
        </w:rPr>
      </w:pPr>
      <w:r w:rsidRPr="00101D6D">
        <w:rPr>
          <w:rFonts w:ascii="Georgia" w:hAnsi="Georgia"/>
          <w:bCs/>
          <w:sz w:val="22"/>
        </w:rPr>
        <w:t xml:space="preserve">a </w:t>
      </w:r>
      <w:r w:rsidRPr="00101D6D">
        <w:rPr>
          <w:rFonts w:ascii="Georgia" w:hAnsi="Georgia"/>
          <w:sz w:val="22"/>
          <w:szCs w:val="22"/>
        </w:rPr>
        <w:t>baseline version of</w:t>
      </w:r>
      <w:r w:rsidRPr="00101D6D">
        <w:rPr>
          <w:rFonts w:ascii="Georgia" w:hAnsi="Georgia"/>
          <w:bCs/>
          <w:sz w:val="22"/>
        </w:rPr>
        <w:t xml:space="preserve"> a</w:t>
      </w:r>
      <w:r w:rsidRPr="00101D6D">
        <w:rPr>
          <w:rFonts w:ascii="Georgia" w:hAnsi="Georgia"/>
          <w:sz w:val="22"/>
          <w:szCs w:val="22"/>
        </w:rPr>
        <w:t>n exit plan relating to the exit of the Contractor</w:t>
      </w:r>
      <w:r w:rsidR="004A4CD1">
        <w:rPr>
          <w:rFonts w:ascii="Georgia" w:hAnsi="Georgia"/>
          <w:sz w:val="22"/>
          <w:szCs w:val="22"/>
        </w:rPr>
        <w:t xml:space="preserve"> from the Services</w:t>
      </w:r>
      <w:r w:rsidRPr="00101D6D">
        <w:rPr>
          <w:rFonts w:ascii="Georgia" w:hAnsi="Georgia"/>
          <w:sz w:val="22"/>
          <w:szCs w:val="22"/>
        </w:rPr>
        <w:t xml:space="preserve"> which covers the areas set out in Paragraph 6 and is completed to the extent reasonably possible at that time </w:t>
      </w:r>
      <w:r w:rsidRPr="00101D6D">
        <w:rPr>
          <w:rFonts w:ascii="Georgia" w:hAnsi="Georgia"/>
          <w:bCs/>
          <w:sz w:val="22"/>
        </w:rPr>
        <w:t>(</w:t>
      </w:r>
      <w:r w:rsidRPr="00101D6D">
        <w:rPr>
          <w:rFonts w:ascii="Georgia" w:hAnsi="Georgia"/>
          <w:sz w:val="22"/>
          <w:szCs w:val="22"/>
        </w:rPr>
        <w:t>the "</w:t>
      </w:r>
      <w:r w:rsidRPr="00101D6D">
        <w:rPr>
          <w:rFonts w:ascii="Georgia" w:hAnsi="Georgia"/>
          <w:b/>
          <w:sz w:val="22"/>
          <w:szCs w:val="22"/>
        </w:rPr>
        <w:t xml:space="preserve">Baseline </w:t>
      </w:r>
      <w:r w:rsidR="008B6045" w:rsidRPr="00101D6D">
        <w:rPr>
          <w:rFonts w:ascii="Georgia" w:hAnsi="Georgia"/>
          <w:b/>
          <w:sz w:val="22"/>
          <w:szCs w:val="22"/>
        </w:rPr>
        <w:t xml:space="preserve">EM Hardware </w:t>
      </w:r>
      <w:r w:rsidRPr="00101D6D">
        <w:rPr>
          <w:rFonts w:ascii="Georgia" w:hAnsi="Georgia"/>
          <w:b/>
          <w:sz w:val="22"/>
          <w:szCs w:val="22"/>
        </w:rPr>
        <w:t>Exit Plan</w:t>
      </w:r>
      <w:r w:rsidRPr="00101D6D">
        <w:rPr>
          <w:rFonts w:ascii="Georgia" w:hAnsi="Georgia"/>
          <w:sz w:val="22"/>
          <w:szCs w:val="22"/>
        </w:rPr>
        <w:t xml:space="preserve">"). </w:t>
      </w:r>
    </w:p>
    <w:bookmarkEnd w:id="12"/>
    <w:p w:rsidR="00BF7A43" w:rsidRPr="00101D6D" w:rsidRDefault="00BF7A43" w:rsidP="00D70FB0">
      <w:pPr>
        <w:pStyle w:val="Level3"/>
        <w:widowControl w:val="0"/>
        <w:numPr>
          <w:ilvl w:val="1"/>
          <w:numId w:val="4"/>
        </w:numPr>
        <w:ind w:left="709" w:hanging="709"/>
        <w:rPr>
          <w:rFonts w:ascii="Georgia" w:hAnsi="Georgia"/>
          <w:b/>
          <w:sz w:val="22"/>
          <w:szCs w:val="22"/>
        </w:rPr>
      </w:pPr>
      <w:r w:rsidRPr="00101D6D">
        <w:rPr>
          <w:rFonts w:ascii="Georgia" w:hAnsi="Georgia"/>
          <w:sz w:val="22"/>
          <w:szCs w:val="22"/>
        </w:rPr>
        <w:t xml:space="preserve">Within thirty (30) days after the submission of the Baseline </w:t>
      </w:r>
      <w:r w:rsidR="008B6045" w:rsidRPr="00101D6D">
        <w:rPr>
          <w:rFonts w:ascii="Georgia" w:hAnsi="Georgia"/>
          <w:sz w:val="22"/>
          <w:szCs w:val="22"/>
        </w:rPr>
        <w:t xml:space="preserve">EM Hardware </w:t>
      </w:r>
      <w:r w:rsidRPr="00101D6D">
        <w:rPr>
          <w:rFonts w:ascii="Georgia" w:hAnsi="Georgia"/>
          <w:sz w:val="22"/>
          <w:szCs w:val="22"/>
        </w:rPr>
        <w:t xml:space="preserve">Exit Plan, </w:t>
      </w:r>
      <w:r w:rsidRPr="00101D6D">
        <w:rPr>
          <w:rFonts w:ascii="Georgia" w:hAnsi="Georgia"/>
          <w:sz w:val="22"/>
          <w:szCs w:val="22"/>
        </w:rPr>
        <w:lastRenderedPageBreak/>
        <w:t xml:space="preserve">the Parties shall use their respective reasonable endeavours to agree the contents of </w:t>
      </w:r>
      <w:r w:rsidR="004A4CD1">
        <w:rPr>
          <w:rFonts w:ascii="Georgia" w:hAnsi="Georgia"/>
          <w:sz w:val="22"/>
          <w:szCs w:val="22"/>
        </w:rPr>
        <w:t>the</w:t>
      </w:r>
      <w:r w:rsidR="004A4CD1" w:rsidRPr="00101D6D">
        <w:rPr>
          <w:rFonts w:ascii="Georgia" w:hAnsi="Georgia"/>
          <w:sz w:val="22"/>
          <w:szCs w:val="22"/>
        </w:rPr>
        <w:t xml:space="preserve"> </w:t>
      </w:r>
      <w:r w:rsidRPr="00101D6D">
        <w:rPr>
          <w:rFonts w:ascii="Georgia" w:hAnsi="Georgia"/>
          <w:sz w:val="22"/>
          <w:szCs w:val="22"/>
        </w:rPr>
        <w:t xml:space="preserve">Baseline </w:t>
      </w:r>
      <w:r w:rsidR="008B6045" w:rsidRPr="00101D6D">
        <w:rPr>
          <w:rFonts w:ascii="Georgia" w:hAnsi="Georgia"/>
          <w:sz w:val="22"/>
          <w:szCs w:val="22"/>
        </w:rPr>
        <w:t xml:space="preserve">EM Hardware </w:t>
      </w:r>
      <w:r w:rsidRPr="00101D6D">
        <w:rPr>
          <w:rFonts w:ascii="Georgia" w:hAnsi="Georgia"/>
          <w:sz w:val="22"/>
          <w:szCs w:val="22"/>
        </w:rPr>
        <w:t xml:space="preserve">Exit Plan. If the Parties are unable to agree the contents of the Baseline </w:t>
      </w:r>
      <w:r w:rsidR="008B6045" w:rsidRPr="00101D6D">
        <w:rPr>
          <w:rFonts w:ascii="Georgia" w:hAnsi="Georgia"/>
          <w:sz w:val="22"/>
          <w:szCs w:val="22"/>
        </w:rPr>
        <w:t xml:space="preserve">EM Hardware </w:t>
      </w:r>
      <w:r w:rsidRPr="00101D6D">
        <w:rPr>
          <w:rFonts w:ascii="Georgia" w:hAnsi="Georgia"/>
          <w:sz w:val="22"/>
          <w:szCs w:val="22"/>
        </w:rPr>
        <w:t>Exit Plan then such dispute shall be resolved in accordance with the Dispute Resolution Procedure.</w:t>
      </w:r>
    </w:p>
    <w:p w:rsidR="00BF7A43" w:rsidRPr="00101D6D" w:rsidRDefault="00BF7A43" w:rsidP="0028302D">
      <w:pPr>
        <w:pStyle w:val="Level3"/>
        <w:widowControl w:val="0"/>
        <w:numPr>
          <w:ilvl w:val="1"/>
          <w:numId w:val="4"/>
        </w:numPr>
        <w:ind w:left="709" w:hanging="709"/>
        <w:rPr>
          <w:rFonts w:ascii="Georgia" w:hAnsi="Georgia"/>
          <w:sz w:val="22"/>
          <w:szCs w:val="22"/>
        </w:rPr>
      </w:pPr>
      <w:r w:rsidRPr="00101D6D">
        <w:rPr>
          <w:rFonts w:ascii="Georgia" w:hAnsi="Georgia"/>
          <w:sz w:val="22"/>
          <w:szCs w:val="22"/>
        </w:rPr>
        <w:t xml:space="preserve">The Contractor shall review and (if appropriate) update the Baseline </w:t>
      </w:r>
      <w:r w:rsidR="008B6045" w:rsidRPr="00101D6D">
        <w:rPr>
          <w:rFonts w:ascii="Georgia" w:hAnsi="Georgia"/>
          <w:sz w:val="22"/>
          <w:szCs w:val="22"/>
        </w:rPr>
        <w:t xml:space="preserve">EM Hardware </w:t>
      </w:r>
      <w:r w:rsidRPr="00101D6D">
        <w:rPr>
          <w:rFonts w:ascii="Georgia" w:hAnsi="Georgia"/>
          <w:sz w:val="22"/>
          <w:szCs w:val="22"/>
        </w:rPr>
        <w:t>Exit Plan in the first Month of each Contract Year (commencing with an update following the first Contract Year), and also at any other time during the Contract Period where requested to do so by the Authority, based on the principles set out in this Schedule 11 (Exit Management and Transfer) and to reflect the changes that have occurred in the Services since the Baseline</w:t>
      </w:r>
      <w:r w:rsidR="008B6045" w:rsidRPr="00101D6D">
        <w:rPr>
          <w:rFonts w:ascii="Georgia" w:hAnsi="Georgia"/>
          <w:sz w:val="22"/>
          <w:szCs w:val="22"/>
        </w:rPr>
        <w:t xml:space="preserve"> EM Hardware</w:t>
      </w:r>
      <w:r w:rsidRPr="00101D6D">
        <w:rPr>
          <w:rFonts w:ascii="Georgia" w:hAnsi="Georgia"/>
          <w:sz w:val="22"/>
          <w:szCs w:val="22"/>
        </w:rPr>
        <w:t xml:space="preserve"> Exit Plan was last agreed.  Following such update, the Contractor shall submit the revised Baseline</w:t>
      </w:r>
      <w:r w:rsidR="008B6045" w:rsidRPr="00101D6D">
        <w:rPr>
          <w:rFonts w:ascii="Georgia" w:hAnsi="Georgia"/>
          <w:sz w:val="22"/>
          <w:szCs w:val="22"/>
        </w:rPr>
        <w:t xml:space="preserve"> EM Hardware </w:t>
      </w:r>
      <w:r w:rsidRPr="00101D6D">
        <w:rPr>
          <w:rFonts w:ascii="Georgia" w:hAnsi="Georgia"/>
          <w:sz w:val="22"/>
          <w:szCs w:val="22"/>
        </w:rPr>
        <w:t xml:space="preserve">Exit Plan to the Authority for review. Within thirty (30) days following submission of the revised Baseline </w:t>
      </w:r>
      <w:r w:rsidR="008B6045" w:rsidRPr="00101D6D">
        <w:rPr>
          <w:rFonts w:ascii="Georgia" w:hAnsi="Georgia"/>
          <w:sz w:val="22"/>
          <w:szCs w:val="22"/>
        </w:rPr>
        <w:t xml:space="preserve">EM Hardware </w:t>
      </w:r>
      <w:r w:rsidRPr="00101D6D">
        <w:rPr>
          <w:rFonts w:ascii="Georgia" w:hAnsi="Georgia"/>
          <w:sz w:val="22"/>
          <w:szCs w:val="22"/>
        </w:rPr>
        <w:t>Exit Plan, the Parties shall meet and use reasonable endeavours to agree the contents of the revised Baseline</w:t>
      </w:r>
      <w:r w:rsidR="008B6045" w:rsidRPr="00101D6D">
        <w:rPr>
          <w:rFonts w:ascii="Georgia" w:hAnsi="Georgia"/>
          <w:sz w:val="22"/>
          <w:szCs w:val="22"/>
        </w:rPr>
        <w:t xml:space="preserve"> EM Hardware</w:t>
      </w:r>
      <w:r w:rsidRPr="00101D6D">
        <w:rPr>
          <w:rFonts w:ascii="Georgia" w:hAnsi="Georgia"/>
          <w:sz w:val="22"/>
          <w:szCs w:val="22"/>
        </w:rPr>
        <w:t xml:space="preserve"> Exit Plan.</w:t>
      </w:r>
    </w:p>
    <w:p w:rsidR="00BF7A43" w:rsidRPr="00101D6D" w:rsidRDefault="00BF7A43" w:rsidP="00B817E1">
      <w:pPr>
        <w:pStyle w:val="Level1"/>
        <w:widowControl w:val="0"/>
        <w:numPr>
          <w:ilvl w:val="0"/>
          <w:numId w:val="4"/>
        </w:numPr>
        <w:ind w:left="709" w:hanging="709"/>
        <w:rPr>
          <w:rStyle w:val="Level1asHeadingtext"/>
          <w:rFonts w:ascii="Georgia" w:hAnsi="Georgia"/>
          <w:bCs/>
          <w:sz w:val="22"/>
          <w:szCs w:val="22"/>
        </w:rPr>
      </w:pPr>
      <w:bookmarkStart w:id="13" w:name="_Toc497930101"/>
      <w:r w:rsidRPr="00101D6D">
        <w:rPr>
          <w:rStyle w:val="Level1asHeadingtext"/>
          <w:rFonts w:ascii="Georgia" w:hAnsi="Georgia"/>
          <w:bCs/>
          <w:sz w:val="22"/>
          <w:szCs w:val="22"/>
        </w:rPr>
        <w:t>PREPARATION OF DETAILED EXIT PLANS</w:t>
      </w:r>
      <w:bookmarkEnd w:id="13"/>
    </w:p>
    <w:p w:rsidR="00BF7A43" w:rsidRPr="00101D6D" w:rsidRDefault="00BF7A43" w:rsidP="008B6045">
      <w:pPr>
        <w:pStyle w:val="Level3"/>
        <w:widowControl w:val="0"/>
        <w:numPr>
          <w:ilvl w:val="1"/>
          <w:numId w:val="4"/>
        </w:numPr>
        <w:ind w:left="709" w:hanging="709"/>
        <w:rPr>
          <w:rFonts w:ascii="Georgia" w:hAnsi="Georgia"/>
          <w:bCs/>
          <w:sz w:val="22"/>
        </w:rPr>
      </w:pPr>
      <w:r w:rsidRPr="00101D6D">
        <w:rPr>
          <w:rFonts w:ascii="Georgia" w:hAnsi="Georgia"/>
          <w:bCs/>
          <w:sz w:val="22"/>
        </w:rPr>
        <w:t xml:space="preserve">Within </w:t>
      </w:r>
      <w:r w:rsidRPr="00101D6D">
        <w:rPr>
          <w:rFonts w:ascii="Georgia" w:hAnsi="Georgia"/>
          <w:sz w:val="22"/>
          <w:szCs w:val="22"/>
        </w:rPr>
        <w:t xml:space="preserve">thirty (30) days </w:t>
      </w:r>
      <w:r w:rsidRPr="00101D6D">
        <w:rPr>
          <w:rFonts w:ascii="Georgia" w:hAnsi="Georgia"/>
          <w:bCs/>
          <w:sz w:val="22"/>
        </w:rPr>
        <w:t xml:space="preserve">of the commencement of any Exit Period for the Services, the Contractor shall complete the relevant Baseline </w:t>
      </w:r>
      <w:r w:rsidR="008B6045" w:rsidRPr="00101D6D">
        <w:rPr>
          <w:rFonts w:ascii="Georgia" w:hAnsi="Georgia"/>
          <w:bCs/>
          <w:sz w:val="22"/>
        </w:rPr>
        <w:t xml:space="preserve">EM Hardware </w:t>
      </w:r>
      <w:r w:rsidRPr="00101D6D">
        <w:rPr>
          <w:rFonts w:ascii="Georgia" w:hAnsi="Georgia"/>
          <w:bCs/>
          <w:sz w:val="22"/>
        </w:rPr>
        <w:t>Exit Plan based on the relevant exit scenario to produce</w:t>
      </w:r>
      <w:r w:rsidR="008B6045" w:rsidRPr="00101D6D">
        <w:rPr>
          <w:rFonts w:ascii="Georgia" w:hAnsi="Georgia"/>
          <w:bCs/>
          <w:sz w:val="22"/>
        </w:rPr>
        <w:t xml:space="preserve"> </w:t>
      </w:r>
      <w:r w:rsidRPr="00101D6D">
        <w:rPr>
          <w:rFonts w:ascii="Georgia" w:hAnsi="Georgia"/>
          <w:bCs/>
          <w:sz w:val="22"/>
        </w:rPr>
        <w:t>a detailed</w:t>
      </w:r>
      <w:r w:rsidRPr="00101D6D">
        <w:rPr>
          <w:rFonts w:ascii="Georgia" w:hAnsi="Georgia"/>
          <w:sz w:val="22"/>
          <w:szCs w:val="22"/>
        </w:rPr>
        <w:t xml:space="preserve"> exit and service transfer plan relating to the exit of the Contractor from the Services and service transfer to a New Contractor which complies with the requirements set out in Paragraph 6 and is in a final form that could be implemented immediately (the "</w:t>
      </w:r>
      <w:r w:rsidRPr="00101D6D">
        <w:rPr>
          <w:rFonts w:ascii="Georgia" w:hAnsi="Georgia"/>
          <w:b/>
          <w:sz w:val="22"/>
          <w:szCs w:val="22"/>
        </w:rPr>
        <w:t>EM Hardware Exit Plan</w:t>
      </w:r>
      <w:r w:rsidRPr="00101D6D">
        <w:rPr>
          <w:rFonts w:ascii="Georgia" w:hAnsi="Georgia"/>
          <w:sz w:val="22"/>
          <w:szCs w:val="22"/>
        </w:rPr>
        <w:t xml:space="preserve">"), and shall submit </w:t>
      </w:r>
      <w:r w:rsidRPr="00101D6D">
        <w:rPr>
          <w:rFonts w:ascii="Georgia" w:hAnsi="Georgia"/>
          <w:bCs/>
          <w:sz w:val="22"/>
        </w:rPr>
        <w:t>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bCs/>
          <w:sz w:val="22"/>
        </w:rPr>
        <w:t>Exit Plan to the Authority for approval</w:t>
      </w:r>
      <w:r w:rsidRPr="00101D6D">
        <w:rPr>
          <w:rFonts w:ascii="Georgia" w:hAnsi="Georgia"/>
          <w:sz w:val="22"/>
          <w:szCs w:val="22"/>
        </w:rPr>
        <w:t>.</w:t>
      </w:r>
    </w:p>
    <w:p w:rsidR="00BF7A43" w:rsidRPr="00101D6D" w:rsidRDefault="00BF7A43" w:rsidP="00D83B09">
      <w:pPr>
        <w:pStyle w:val="Level3"/>
        <w:widowControl w:val="0"/>
        <w:numPr>
          <w:ilvl w:val="1"/>
          <w:numId w:val="4"/>
        </w:numPr>
        <w:ind w:left="709" w:hanging="709"/>
        <w:rPr>
          <w:rFonts w:ascii="Georgia" w:hAnsi="Georgia"/>
          <w:sz w:val="22"/>
          <w:szCs w:val="22"/>
        </w:rPr>
      </w:pPr>
      <w:r w:rsidRPr="00101D6D">
        <w:rPr>
          <w:rFonts w:ascii="Georgia" w:hAnsi="Georgia"/>
          <w:sz w:val="22"/>
          <w:szCs w:val="22"/>
        </w:rPr>
        <w:t>The Parties shall use their respective reasonable endeavours to agree the contents of the</w:t>
      </w:r>
      <w:r w:rsidRPr="00101D6D">
        <w:rPr>
          <w:rFonts w:ascii="Georgia" w:hAnsi="Georgia"/>
          <w:bCs/>
          <w:sz w:val="22"/>
        </w:rPr>
        <w:t xml:space="preserv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bCs/>
          <w:sz w:val="22"/>
        </w:rPr>
        <w:t>Exit Plan</w:t>
      </w:r>
      <w:r w:rsidRPr="00101D6D">
        <w:rPr>
          <w:rFonts w:ascii="Georgia" w:hAnsi="Georgia"/>
          <w:sz w:val="22"/>
          <w:szCs w:val="22"/>
        </w:rPr>
        <w:t>. Upon agreement of the contents of the</w:t>
      </w:r>
      <w:r w:rsidRPr="00101D6D">
        <w:rPr>
          <w:rFonts w:ascii="Georgia" w:hAnsi="Georgia"/>
          <w:bCs/>
          <w:sz w:val="22"/>
        </w:rPr>
        <w:t xml:space="preserv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bCs/>
          <w:sz w:val="22"/>
        </w:rPr>
        <w:t>Exit Plan, the Contractor shall provide the Exit Assistance in accordance therewith.</w:t>
      </w:r>
      <w:r w:rsidRPr="00101D6D">
        <w:rPr>
          <w:rFonts w:ascii="Georgia" w:hAnsi="Georgia"/>
          <w:sz w:val="22"/>
          <w:szCs w:val="22"/>
        </w:rPr>
        <w:t xml:space="preserve"> Until the agreement of the </w:t>
      </w:r>
      <w:r w:rsidRPr="00101D6D">
        <w:rPr>
          <w:rFonts w:ascii="Georgia" w:hAnsi="Georgia"/>
          <w:bCs/>
          <w:sz w:val="22"/>
        </w:rPr>
        <w:t>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bCs/>
          <w:sz w:val="22"/>
        </w:rPr>
        <w:t>Exit Plan</w:t>
      </w:r>
      <w:r w:rsidRPr="00101D6D">
        <w:rPr>
          <w:rFonts w:ascii="Georgia" w:hAnsi="Georgia"/>
          <w:sz w:val="22"/>
          <w:szCs w:val="22"/>
        </w:rPr>
        <w:t>, the Contractor shall provide the Exit Assistance in accordance with the principles set out in this Schedule 11 (Exit Management and Transfer) and the last approved versions of the Baseline</w:t>
      </w:r>
      <w:r w:rsidR="00BB766D" w:rsidRPr="00101D6D">
        <w:rPr>
          <w:rFonts w:ascii="Georgia" w:hAnsi="Georgia"/>
          <w:sz w:val="22"/>
          <w:szCs w:val="22"/>
        </w:rPr>
        <w:t xml:space="preserve"> EM Hardware</w:t>
      </w:r>
      <w:r w:rsidRPr="00101D6D">
        <w:rPr>
          <w:rFonts w:ascii="Georgia" w:hAnsi="Georgia"/>
          <w:sz w:val="22"/>
          <w:szCs w:val="22"/>
        </w:rPr>
        <w:t xml:space="preserve"> Exit Plan.</w:t>
      </w:r>
    </w:p>
    <w:p w:rsidR="00BF7A43" w:rsidRPr="00101D6D" w:rsidRDefault="00BF7A43" w:rsidP="00D70FB0">
      <w:pPr>
        <w:pStyle w:val="Level1"/>
        <w:widowControl w:val="0"/>
        <w:numPr>
          <w:ilvl w:val="0"/>
          <w:numId w:val="4"/>
        </w:numPr>
        <w:ind w:left="709" w:hanging="709"/>
        <w:rPr>
          <w:rStyle w:val="Level1asHeadingtext"/>
          <w:rFonts w:ascii="Georgia" w:hAnsi="Georgia"/>
          <w:bCs/>
          <w:sz w:val="22"/>
          <w:szCs w:val="22"/>
        </w:rPr>
      </w:pPr>
      <w:bookmarkStart w:id="14" w:name="_Toc497930102"/>
      <w:r w:rsidRPr="00101D6D">
        <w:rPr>
          <w:rStyle w:val="Level1asHeadingtext"/>
          <w:rFonts w:ascii="Georgia" w:hAnsi="Georgia"/>
          <w:bCs/>
          <w:sz w:val="22"/>
          <w:szCs w:val="22"/>
        </w:rPr>
        <w:t>CONTENTS OF EM</w:t>
      </w:r>
      <w:r w:rsidRPr="00101D6D">
        <w:rPr>
          <w:rFonts w:ascii="Georgia" w:hAnsi="Georgia"/>
          <w:b/>
          <w:sz w:val="22"/>
          <w:szCs w:val="22"/>
        </w:rPr>
        <w:t xml:space="preserve"> HARDWARE </w:t>
      </w:r>
      <w:r w:rsidRPr="00101D6D">
        <w:rPr>
          <w:rStyle w:val="Level1asHeadingtext"/>
          <w:rFonts w:ascii="Georgia" w:hAnsi="Georgia"/>
          <w:bCs/>
          <w:sz w:val="22"/>
          <w:szCs w:val="22"/>
        </w:rPr>
        <w:t>Exit Plan</w:t>
      </w:r>
      <w:bookmarkEnd w:id="14"/>
    </w:p>
    <w:p w:rsidR="00BF7A43" w:rsidRPr="00101D6D" w:rsidRDefault="00BF7A43" w:rsidP="00D70FB0">
      <w:pPr>
        <w:pStyle w:val="Level3"/>
        <w:widowControl w:val="0"/>
        <w:numPr>
          <w:ilvl w:val="1"/>
          <w:numId w:val="4"/>
        </w:numPr>
        <w:ind w:left="709" w:hanging="709"/>
        <w:rPr>
          <w:rStyle w:val="Level1asHeadingtext"/>
          <w:rFonts w:ascii="Georgia" w:hAnsi="Georgia"/>
          <w:b w:val="0"/>
          <w:caps w:val="0"/>
          <w:sz w:val="22"/>
          <w:szCs w:val="22"/>
        </w:rPr>
      </w:pPr>
      <w:r w:rsidRPr="00101D6D">
        <w:rPr>
          <w:rStyle w:val="Level1asHeadingtext"/>
          <w:rFonts w:ascii="Georgia" w:hAnsi="Georgia"/>
          <w:b w:val="0"/>
          <w:caps w:val="0"/>
          <w:sz w:val="22"/>
          <w:szCs w:val="22"/>
        </w:rPr>
        <w:t>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Style w:val="Level1asHeadingtext"/>
          <w:rFonts w:ascii="Georgia" w:hAnsi="Georgia"/>
          <w:b w:val="0"/>
          <w:caps w:val="0"/>
          <w:sz w:val="22"/>
          <w:szCs w:val="22"/>
        </w:rPr>
        <w:t>Exit Plan shall cover all stages of the Exit Period for the Services and shall address:</w:t>
      </w:r>
    </w:p>
    <w:p w:rsidR="00BF7A43" w:rsidRPr="00101D6D" w:rsidRDefault="00BF7A43" w:rsidP="00D70FB0">
      <w:pPr>
        <w:pStyle w:val="Level3"/>
        <w:widowControl w:val="0"/>
        <w:numPr>
          <w:ilvl w:val="2"/>
          <w:numId w:val="4"/>
        </w:numPr>
        <w:ind w:left="1418" w:hanging="709"/>
        <w:rPr>
          <w:rFonts w:ascii="Georgia" w:hAnsi="Georgia"/>
          <w:sz w:val="22"/>
          <w:szCs w:val="22"/>
        </w:rPr>
      </w:pPr>
      <w:bookmarkStart w:id="15" w:name="_Ref349812572"/>
      <w:r w:rsidRPr="00101D6D">
        <w:rPr>
          <w:rFonts w:ascii="Georgia" w:hAnsi="Georgia"/>
          <w:sz w:val="22"/>
          <w:szCs w:val="22"/>
        </w:rPr>
        <w:t xml:space="preserve">the retendering of the Services; </w:t>
      </w:r>
      <w:bookmarkEnd w:id="15"/>
    </w:p>
    <w:p w:rsidR="00BF7A43" w:rsidRPr="00101D6D" w:rsidRDefault="00BF7A43" w:rsidP="00D70FB0">
      <w:pPr>
        <w:pStyle w:val="Level3"/>
        <w:widowControl w:val="0"/>
        <w:numPr>
          <w:ilvl w:val="2"/>
          <w:numId w:val="4"/>
        </w:numPr>
        <w:ind w:left="1418" w:hanging="709"/>
        <w:rPr>
          <w:rFonts w:ascii="Georgia" w:hAnsi="Georgia"/>
          <w:sz w:val="22"/>
          <w:szCs w:val="22"/>
        </w:rPr>
      </w:pPr>
      <w:bookmarkStart w:id="16" w:name="_Ref349812327"/>
      <w:r w:rsidRPr="00101D6D">
        <w:rPr>
          <w:rFonts w:ascii="Georgia" w:hAnsi="Georgia"/>
          <w:sz w:val="22"/>
          <w:szCs w:val="22"/>
        </w:rPr>
        <w:t>the transition of the Services to a New Contractor;</w:t>
      </w:r>
      <w:bookmarkEnd w:id="16"/>
      <w:r w:rsidRPr="00101D6D">
        <w:rPr>
          <w:rFonts w:ascii="Georgia" w:hAnsi="Georgia"/>
          <w:sz w:val="22"/>
          <w:szCs w:val="22"/>
        </w:rPr>
        <w:t xml:space="preserve"> and</w:t>
      </w:r>
    </w:p>
    <w:p w:rsidR="00BF7A43" w:rsidRPr="00101D6D" w:rsidRDefault="00BF7A43" w:rsidP="00D70FB0">
      <w:pPr>
        <w:pStyle w:val="Level3"/>
        <w:widowControl w:val="0"/>
        <w:numPr>
          <w:ilvl w:val="2"/>
          <w:numId w:val="4"/>
        </w:numPr>
        <w:ind w:left="1418" w:hanging="709"/>
        <w:rPr>
          <w:rFonts w:ascii="Georgia" w:hAnsi="Georgia"/>
          <w:sz w:val="22"/>
          <w:szCs w:val="22"/>
        </w:rPr>
      </w:pPr>
      <w:bookmarkStart w:id="17" w:name="_Ref349816756"/>
      <w:r w:rsidRPr="00101D6D">
        <w:rPr>
          <w:rFonts w:ascii="Georgia" w:hAnsi="Georgia"/>
          <w:sz w:val="22"/>
          <w:szCs w:val="22"/>
        </w:rPr>
        <w:t>the wind down of the Services following transition to a New Contractor and expiry or termination of the Contract (or relevant part of the Contract).</w:t>
      </w:r>
      <w:bookmarkEnd w:id="17"/>
    </w:p>
    <w:p w:rsidR="00BF7A43" w:rsidRPr="00101D6D" w:rsidRDefault="00BF7A43" w:rsidP="00D70FB0">
      <w:pPr>
        <w:pStyle w:val="Level3"/>
        <w:widowControl w:val="0"/>
        <w:ind w:left="709"/>
        <w:rPr>
          <w:rFonts w:ascii="Georgia" w:hAnsi="Georgia"/>
          <w:b/>
          <w:bCs/>
          <w:sz w:val="22"/>
          <w:szCs w:val="22"/>
        </w:rPr>
      </w:pPr>
      <w:r w:rsidRPr="00101D6D">
        <w:rPr>
          <w:rFonts w:ascii="Georgia" w:hAnsi="Georgia"/>
          <w:b/>
          <w:bCs/>
          <w:sz w:val="22"/>
          <w:szCs w:val="22"/>
        </w:rPr>
        <w:t>Retendering</w:t>
      </w:r>
    </w:p>
    <w:p w:rsidR="00BF7A43" w:rsidRPr="00101D6D" w:rsidRDefault="00BF7A43" w:rsidP="001C10C8">
      <w:pPr>
        <w:pStyle w:val="Level3"/>
        <w:widowControl w:val="0"/>
        <w:numPr>
          <w:ilvl w:val="1"/>
          <w:numId w:val="4"/>
        </w:numPr>
        <w:ind w:left="709" w:hanging="709"/>
        <w:rPr>
          <w:rFonts w:ascii="Georgia" w:hAnsi="Georgia"/>
          <w:sz w:val="22"/>
          <w:szCs w:val="22"/>
        </w:rPr>
      </w:pPr>
      <w:r w:rsidRPr="00101D6D">
        <w:rPr>
          <w:rFonts w:ascii="Georgia" w:hAnsi="Georgia"/>
          <w:sz w:val="22"/>
          <w:szCs w:val="22"/>
        </w:rPr>
        <w:t>In relation to the retendering of the Services, 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sz w:val="22"/>
          <w:szCs w:val="22"/>
        </w:rPr>
        <w:t xml:space="preserve">Exit Plan shall as a minimum contain: </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lastRenderedPageBreak/>
        <w:t>a copy of 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sz w:val="22"/>
          <w:szCs w:val="22"/>
        </w:rPr>
        <w:t>Recompetition Data; and</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details of the activities of the Contractor</w:t>
      </w:r>
      <w:r w:rsidR="004A4CD1">
        <w:rPr>
          <w:rFonts w:ascii="Georgia" w:hAnsi="Georgia"/>
          <w:sz w:val="22"/>
          <w:szCs w:val="22"/>
        </w:rPr>
        <w:t xml:space="preserve"> in the provision of the Services</w:t>
      </w:r>
      <w:r w:rsidRPr="00101D6D">
        <w:rPr>
          <w:rFonts w:ascii="Georgia" w:hAnsi="Georgia"/>
          <w:sz w:val="22"/>
          <w:szCs w:val="22"/>
        </w:rPr>
        <w:t xml:space="preserve"> during the retendering process including for: </w:t>
      </w:r>
    </w:p>
    <w:p w:rsidR="00BF7A43" w:rsidRPr="00101D6D"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the provision of the EM Hardware Recompetition Data; and</w:t>
      </w:r>
    </w:p>
    <w:p w:rsidR="00BF7A43" w:rsidRPr="00101D6D"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procedures to deal with requests made by the Authority and/or any potential New Contractors for provision of access to the Contractor's Premises.</w:t>
      </w:r>
    </w:p>
    <w:p w:rsidR="00BF7A43" w:rsidRPr="00101D6D" w:rsidRDefault="00BF7A43" w:rsidP="00D70FB0">
      <w:pPr>
        <w:pStyle w:val="Level2"/>
        <w:widowControl w:val="0"/>
        <w:ind w:firstLine="709"/>
        <w:rPr>
          <w:rFonts w:ascii="Georgia" w:hAnsi="Georgia"/>
          <w:b/>
          <w:bCs/>
          <w:sz w:val="22"/>
          <w:szCs w:val="22"/>
        </w:rPr>
      </w:pPr>
      <w:r w:rsidRPr="00101D6D">
        <w:rPr>
          <w:rFonts w:ascii="Georgia" w:hAnsi="Georgia"/>
          <w:b/>
          <w:bCs/>
          <w:sz w:val="22"/>
          <w:szCs w:val="22"/>
        </w:rPr>
        <w:t>Transition</w:t>
      </w:r>
    </w:p>
    <w:p w:rsidR="00BF7A43" w:rsidRPr="00101D6D" w:rsidRDefault="00BF7A43" w:rsidP="00D70FB0">
      <w:pPr>
        <w:pStyle w:val="Level3"/>
        <w:widowControl w:val="0"/>
        <w:numPr>
          <w:ilvl w:val="1"/>
          <w:numId w:val="4"/>
        </w:numPr>
        <w:ind w:left="709" w:hanging="709"/>
        <w:rPr>
          <w:rFonts w:ascii="Georgia" w:hAnsi="Georgia"/>
          <w:sz w:val="22"/>
          <w:szCs w:val="22"/>
        </w:rPr>
      </w:pPr>
      <w:r w:rsidRPr="00101D6D">
        <w:rPr>
          <w:rFonts w:ascii="Georgia" w:hAnsi="Georgia"/>
          <w:sz w:val="22"/>
          <w:szCs w:val="22"/>
        </w:rPr>
        <w:t xml:space="preserve">In relation to the transition of the Services as described at Paragraph </w:t>
      </w:r>
      <w:r w:rsidRPr="00101D6D">
        <w:rPr>
          <w:rFonts w:ascii="Georgia" w:hAnsi="Georgia"/>
          <w:sz w:val="22"/>
          <w:szCs w:val="22"/>
        </w:rPr>
        <w:fldChar w:fldCharType="begin"/>
      </w:r>
      <w:r w:rsidRPr="00101D6D">
        <w:rPr>
          <w:rFonts w:ascii="Georgia" w:hAnsi="Georgia"/>
          <w:sz w:val="22"/>
          <w:szCs w:val="22"/>
        </w:rPr>
        <w:instrText xml:space="preserve"> REF _Ref349812327 \r \h </w:instrText>
      </w:r>
      <w:r w:rsidR="00101D6D">
        <w:rPr>
          <w:rFonts w:ascii="Georgia" w:hAnsi="Georgia"/>
          <w:sz w:val="22"/>
          <w:szCs w:val="22"/>
        </w:rPr>
        <w:instrText xml:space="preserve"> \* MERGEFORMAT </w:instrText>
      </w:r>
      <w:r w:rsidRPr="00101D6D">
        <w:rPr>
          <w:rFonts w:ascii="Georgia" w:hAnsi="Georgia"/>
          <w:sz w:val="22"/>
          <w:szCs w:val="22"/>
        </w:rPr>
      </w:r>
      <w:r w:rsidRPr="00101D6D">
        <w:rPr>
          <w:rFonts w:ascii="Georgia" w:hAnsi="Georgia"/>
          <w:sz w:val="22"/>
          <w:szCs w:val="22"/>
        </w:rPr>
        <w:fldChar w:fldCharType="separate"/>
      </w:r>
      <w:r w:rsidR="00DA0BC7">
        <w:rPr>
          <w:rFonts w:ascii="Georgia" w:hAnsi="Georgia"/>
          <w:sz w:val="22"/>
          <w:szCs w:val="22"/>
        </w:rPr>
        <w:t>6.1.2</w:t>
      </w:r>
      <w:r w:rsidRPr="00101D6D">
        <w:rPr>
          <w:rFonts w:ascii="Georgia" w:hAnsi="Georgia"/>
          <w:sz w:val="22"/>
          <w:szCs w:val="22"/>
        </w:rPr>
        <w:fldChar w:fldCharType="end"/>
      </w:r>
      <w:r w:rsidRPr="00101D6D">
        <w:rPr>
          <w:rFonts w:ascii="Georgia" w:hAnsi="Georgia"/>
          <w:sz w:val="22"/>
          <w:szCs w:val="22"/>
        </w:rPr>
        <w:t xml:space="preserve"> above, 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sz w:val="22"/>
          <w:szCs w:val="22"/>
        </w:rPr>
        <w:t xml:space="preserve">Exit Plan shall as a minimum contain: </w:t>
      </w:r>
    </w:p>
    <w:p w:rsidR="00BF7A43" w:rsidRPr="00101D6D" w:rsidRDefault="00BF7A43" w:rsidP="00D70FB0">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the activities to be carried out during transition to a New Contractor (and the dependencies that will relate to the activities of the New Contractor): </w:t>
      </w:r>
    </w:p>
    <w:p w:rsidR="004A4CD1"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by the Contractor, in relation to the Services;</w:t>
      </w:r>
    </w:p>
    <w:p w:rsidR="00BF7A43" w:rsidRPr="00101D6D" w:rsidRDefault="004A4CD1" w:rsidP="00101D6D">
      <w:pPr>
        <w:pStyle w:val="Level3"/>
        <w:widowControl w:val="0"/>
        <w:numPr>
          <w:ilvl w:val="3"/>
          <w:numId w:val="4"/>
        </w:numPr>
        <w:ind w:left="2268" w:hanging="850"/>
        <w:rPr>
          <w:rFonts w:ascii="Georgia" w:hAnsi="Georgia"/>
          <w:sz w:val="22"/>
          <w:szCs w:val="22"/>
        </w:rPr>
      </w:pPr>
      <w:r>
        <w:rPr>
          <w:rFonts w:ascii="Georgia" w:hAnsi="Georgia"/>
          <w:sz w:val="22"/>
          <w:szCs w:val="22"/>
        </w:rPr>
        <w:t>by the Authority; and</w:t>
      </w:r>
    </w:p>
    <w:p w:rsidR="00BF7A43" w:rsidRPr="00101D6D"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by each of the other EM Contractors;</w:t>
      </w:r>
    </w:p>
    <w:p w:rsidR="00BF7A43" w:rsidRPr="00101D6D" w:rsidRDefault="00BF7A43" w:rsidP="00D70FB0">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the management structure to be employed by the Contractor during any </w:t>
      </w:r>
      <w:r w:rsidR="00685371">
        <w:rPr>
          <w:rFonts w:ascii="Georgia" w:hAnsi="Georgia"/>
          <w:sz w:val="22"/>
          <w:szCs w:val="22"/>
        </w:rPr>
        <w:t xml:space="preserve">Exit </w:t>
      </w:r>
      <w:r w:rsidRPr="00101D6D">
        <w:rPr>
          <w:rFonts w:ascii="Georgia" w:hAnsi="Georgia"/>
          <w:sz w:val="22"/>
          <w:szCs w:val="22"/>
        </w:rPr>
        <w:t>Transition Period for the Services;</w:t>
      </w:r>
    </w:p>
    <w:p w:rsidR="00BF7A43" w:rsidRPr="00101D6D" w:rsidRDefault="00BF7A43" w:rsidP="00D70FB0">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a timetable for providing Exit Assistance during any </w:t>
      </w:r>
      <w:r w:rsidR="00685371">
        <w:rPr>
          <w:rFonts w:ascii="Georgia" w:hAnsi="Georgia"/>
          <w:sz w:val="22"/>
          <w:szCs w:val="22"/>
        </w:rPr>
        <w:t xml:space="preserve">Exit </w:t>
      </w:r>
      <w:r w:rsidRPr="00101D6D">
        <w:rPr>
          <w:rFonts w:ascii="Georgia" w:hAnsi="Georgia"/>
          <w:sz w:val="22"/>
          <w:szCs w:val="22"/>
        </w:rPr>
        <w:t>Transition Period for the Services including any milestones (which shall be required to align to the mobilisation and transition plans of  any New Contractor where such plans are notified to the Contractor in writing); and</w:t>
      </w:r>
    </w:p>
    <w:p w:rsidR="00BF7A43" w:rsidRPr="00101D6D" w:rsidRDefault="00BF7A43" w:rsidP="00D70FB0">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procedures to deal with requests made by the Authority and/or any potential and actual New Contractor for: </w:t>
      </w:r>
    </w:p>
    <w:p w:rsidR="00BF7A43" w:rsidRPr="00101D6D"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employee information pursuant to Schedule 8 (TUPE and Employees);</w:t>
      </w:r>
    </w:p>
    <w:p w:rsidR="00BF7A43" w:rsidRPr="00101D6D"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up to date versions of any documents required to be produced and maintained under the Contract including the Asset Register and the Operating Manual; and</w:t>
      </w:r>
    </w:p>
    <w:p w:rsidR="00BF7A43" w:rsidRPr="00101D6D"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 xml:space="preserve">copies of all records held by the Contractor in relation to performance of the Services.  </w:t>
      </w:r>
    </w:p>
    <w:p w:rsidR="00BF7A43" w:rsidRPr="00101D6D" w:rsidRDefault="00BF7A43" w:rsidP="00303846">
      <w:pPr>
        <w:pStyle w:val="Level2"/>
        <w:widowControl w:val="0"/>
        <w:ind w:firstLine="709"/>
        <w:rPr>
          <w:rFonts w:ascii="Georgia" w:hAnsi="Georgia"/>
          <w:b/>
          <w:bCs/>
          <w:sz w:val="22"/>
          <w:szCs w:val="22"/>
        </w:rPr>
      </w:pPr>
      <w:r w:rsidRPr="00101D6D">
        <w:rPr>
          <w:rFonts w:ascii="Georgia" w:hAnsi="Georgia"/>
          <w:b/>
          <w:bCs/>
          <w:sz w:val="22"/>
          <w:szCs w:val="22"/>
        </w:rPr>
        <w:t>Wind Down</w:t>
      </w:r>
    </w:p>
    <w:p w:rsidR="00BF7A43" w:rsidRPr="00101D6D" w:rsidRDefault="00BF7A43" w:rsidP="00D70FB0">
      <w:pPr>
        <w:pStyle w:val="Level3"/>
        <w:widowControl w:val="0"/>
        <w:numPr>
          <w:ilvl w:val="1"/>
          <w:numId w:val="4"/>
        </w:numPr>
        <w:ind w:left="709" w:hanging="709"/>
        <w:rPr>
          <w:rFonts w:ascii="Georgia" w:hAnsi="Georgia"/>
          <w:sz w:val="22"/>
          <w:szCs w:val="22"/>
        </w:rPr>
      </w:pPr>
      <w:r w:rsidRPr="00101D6D">
        <w:rPr>
          <w:rFonts w:ascii="Georgia" w:hAnsi="Georgia"/>
          <w:sz w:val="22"/>
          <w:szCs w:val="22"/>
        </w:rPr>
        <w:t xml:space="preserve">In relation to the wind down of the Services as described at Paragraph </w:t>
      </w:r>
      <w:r w:rsidRPr="00101D6D">
        <w:rPr>
          <w:rFonts w:ascii="Georgia" w:hAnsi="Georgia"/>
          <w:sz w:val="22"/>
          <w:szCs w:val="22"/>
        </w:rPr>
        <w:fldChar w:fldCharType="begin"/>
      </w:r>
      <w:r w:rsidRPr="00101D6D">
        <w:rPr>
          <w:rFonts w:ascii="Georgia" w:hAnsi="Georgia"/>
          <w:sz w:val="22"/>
          <w:szCs w:val="22"/>
        </w:rPr>
        <w:instrText xml:space="preserve"> REF _Ref349816756 \r \h </w:instrText>
      </w:r>
      <w:r w:rsidR="00101D6D">
        <w:rPr>
          <w:rFonts w:ascii="Georgia" w:hAnsi="Georgia"/>
          <w:sz w:val="22"/>
          <w:szCs w:val="22"/>
        </w:rPr>
        <w:instrText xml:space="preserve"> \* MERGEFORMAT </w:instrText>
      </w:r>
      <w:r w:rsidRPr="00101D6D">
        <w:rPr>
          <w:rFonts w:ascii="Georgia" w:hAnsi="Georgia"/>
          <w:sz w:val="22"/>
          <w:szCs w:val="22"/>
        </w:rPr>
      </w:r>
      <w:r w:rsidRPr="00101D6D">
        <w:rPr>
          <w:rFonts w:ascii="Georgia" w:hAnsi="Georgia"/>
          <w:sz w:val="22"/>
          <w:szCs w:val="22"/>
        </w:rPr>
        <w:fldChar w:fldCharType="separate"/>
      </w:r>
      <w:r w:rsidR="00DA0BC7">
        <w:rPr>
          <w:rFonts w:ascii="Georgia" w:hAnsi="Georgia"/>
          <w:sz w:val="22"/>
          <w:szCs w:val="22"/>
        </w:rPr>
        <w:t>6.1.3</w:t>
      </w:r>
      <w:r w:rsidRPr="00101D6D">
        <w:rPr>
          <w:rFonts w:ascii="Georgia" w:hAnsi="Georgia"/>
          <w:sz w:val="22"/>
          <w:szCs w:val="22"/>
        </w:rPr>
        <w:fldChar w:fldCharType="end"/>
      </w:r>
      <w:r w:rsidRPr="00101D6D">
        <w:rPr>
          <w:rFonts w:ascii="Georgia" w:hAnsi="Georgia"/>
          <w:sz w:val="22"/>
          <w:szCs w:val="22"/>
        </w:rPr>
        <w:t>, 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sz w:val="22"/>
          <w:szCs w:val="22"/>
        </w:rPr>
        <w:t>Exit Plan shall as a minimum contain:</w:t>
      </w:r>
    </w:p>
    <w:p w:rsidR="00BF7A43" w:rsidRPr="00101D6D" w:rsidRDefault="00BF7A43" w:rsidP="00BC3382">
      <w:pPr>
        <w:pStyle w:val="Level3"/>
        <w:widowControl w:val="0"/>
        <w:numPr>
          <w:ilvl w:val="2"/>
          <w:numId w:val="4"/>
        </w:numPr>
        <w:ind w:left="1418" w:hanging="709"/>
        <w:rPr>
          <w:rFonts w:ascii="Georgia" w:hAnsi="Georgia"/>
          <w:sz w:val="22"/>
          <w:szCs w:val="22"/>
        </w:rPr>
      </w:pPr>
      <w:bookmarkStart w:id="18" w:name="_Ref3539659"/>
      <w:r w:rsidRPr="00101D6D">
        <w:rPr>
          <w:rFonts w:ascii="Georgia" w:hAnsi="Georgia"/>
          <w:sz w:val="22"/>
          <w:szCs w:val="22"/>
        </w:rPr>
        <w:lastRenderedPageBreak/>
        <w:t xml:space="preserve">procedures to deal with requests made by the Authority and/or any actual New Contractor for: </w:t>
      </w:r>
    </w:p>
    <w:p w:rsidR="00BF7A43" w:rsidRPr="00101D6D"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provision of assistance required following termination or expiry to complete transition of the Services to the New Contractor;</w:t>
      </w:r>
    </w:p>
    <w:p w:rsidR="00BF7A43" w:rsidRPr="00101D6D"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provision of information in relation to the Contract and performance of the Services to support the New Contractor, including copies of any information or data retained;</w:t>
      </w:r>
    </w:p>
    <w:p w:rsidR="00BF7A43" w:rsidRPr="00101D6D" w:rsidRDefault="00BF7A43" w:rsidP="004E5535">
      <w:pPr>
        <w:pStyle w:val="Level3"/>
        <w:widowControl w:val="0"/>
        <w:numPr>
          <w:ilvl w:val="2"/>
          <w:numId w:val="4"/>
        </w:numPr>
        <w:ind w:left="1418" w:hanging="709"/>
        <w:rPr>
          <w:rFonts w:ascii="Georgia" w:hAnsi="Georgia"/>
          <w:sz w:val="22"/>
          <w:szCs w:val="22"/>
        </w:rPr>
      </w:pPr>
      <w:r w:rsidRPr="00101D6D">
        <w:rPr>
          <w:rFonts w:ascii="Georgia" w:hAnsi="Georgia"/>
          <w:sz w:val="22"/>
          <w:szCs w:val="22"/>
        </w:rPr>
        <w:t>procedures to deal with requests made by the Authority for return, destruction or retention of data, documents, G</w:t>
      </w:r>
      <w:r w:rsidR="00A45AD5" w:rsidRPr="00101D6D">
        <w:rPr>
          <w:rFonts w:ascii="Georgia" w:hAnsi="Georgia"/>
          <w:sz w:val="22"/>
          <w:szCs w:val="22"/>
        </w:rPr>
        <w:t xml:space="preserve">overnment </w:t>
      </w:r>
      <w:r w:rsidRPr="00101D6D">
        <w:rPr>
          <w:rFonts w:ascii="Georgia" w:hAnsi="Georgia"/>
          <w:sz w:val="22"/>
          <w:szCs w:val="22"/>
        </w:rPr>
        <w:t>F</w:t>
      </w:r>
      <w:r w:rsidR="00A45AD5" w:rsidRPr="00101D6D">
        <w:rPr>
          <w:rFonts w:ascii="Georgia" w:hAnsi="Georgia"/>
          <w:sz w:val="22"/>
          <w:szCs w:val="22"/>
        </w:rPr>
        <w:t xml:space="preserve">urnished </w:t>
      </w:r>
      <w:r w:rsidRPr="00101D6D">
        <w:rPr>
          <w:rFonts w:ascii="Georgia" w:hAnsi="Georgia"/>
          <w:sz w:val="22"/>
          <w:szCs w:val="22"/>
        </w:rPr>
        <w:t>I</w:t>
      </w:r>
      <w:r w:rsidR="00A45AD5" w:rsidRPr="00101D6D">
        <w:rPr>
          <w:rFonts w:ascii="Georgia" w:hAnsi="Georgia"/>
          <w:sz w:val="22"/>
          <w:szCs w:val="22"/>
        </w:rPr>
        <w:t>tems</w:t>
      </w:r>
      <w:r w:rsidRPr="00101D6D">
        <w:rPr>
          <w:rFonts w:ascii="Georgia" w:hAnsi="Georgia"/>
          <w:sz w:val="22"/>
          <w:szCs w:val="22"/>
        </w:rPr>
        <w:t xml:space="preserve"> </w:t>
      </w:r>
      <w:r w:rsidR="00A45AD5" w:rsidRPr="00101D6D">
        <w:rPr>
          <w:rFonts w:ascii="Georgia" w:hAnsi="Georgia"/>
          <w:sz w:val="22"/>
          <w:szCs w:val="22"/>
        </w:rPr>
        <w:t>(</w:t>
      </w:r>
      <w:r w:rsidR="00A45AD5" w:rsidRPr="00101D6D">
        <w:rPr>
          <w:rFonts w:ascii="Georgia" w:hAnsi="Georgia"/>
          <w:b/>
          <w:sz w:val="22"/>
          <w:szCs w:val="22"/>
        </w:rPr>
        <w:t>GFI</w:t>
      </w:r>
      <w:r w:rsidR="00A45AD5" w:rsidRPr="00101D6D">
        <w:rPr>
          <w:rFonts w:ascii="Georgia" w:hAnsi="Georgia"/>
          <w:sz w:val="22"/>
          <w:szCs w:val="22"/>
        </w:rPr>
        <w:t xml:space="preserve">) </w:t>
      </w:r>
      <w:r w:rsidRPr="00101D6D">
        <w:rPr>
          <w:rFonts w:ascii="Georgia" w:hAnsi="Georgia"/>
          <w:sz w:val="22"/>
          <w:szCs w:val="22"/>
        </w:rPr>
        <w:t>or other assets as envisaged under Paragraph 11.</w:t>
      </w:r>
    </w:p>
    <w:p w:rsidR="00BF7A43" w:rsidRPr="00101D6D" w:rsidRDefault="00BF7A43" w:rsidP="00DE2D73">
      <w:pPr>
        <w:pStyle w:val="Level1"/>
        <w:widowControl w:val="0"/>
        <w:numPr>
          <w:ilvl w:val="0"/>
          <w:numId w:val="4"/>
        </w:numPr>
        <w:ind w:left="709" w:hanging="709"/>
        <w:rPr>
          <w:rStyle w:val="Level1asHeadingtext"/>
          <w:rFonts w:ascii="Georgia" w:hAnsi="Georgia"/>
          <w:bCs/>
          <w:sz w:val="22"/>
          <w:szCs w:val="22"/>
        </w:rPr>
      </w:pPr>
      <w:bookmarkStart w:id="19" w:name="_Toc497930103"/>
      <w:r w:rsidRPr="00101D6D">
        <w:rPr>
          <w:rStyle w:val="Level1asHeadingtext"/>
          <w:rFonts w:ascii="Georgia" w:hAnsi="Georgia"/>
          <w:bCs/>
          <w:sz w:val="22"/>
          <w:szCs w:val="22"/>
        </w:rPr>
        <w:t>NOT USED</w:t>
      </w:r>
      <w:bookmarkEnd w:id="19"/>
    </w:p>
    <w:p w:rsidR="00BF7A43" w:rsidRPr="00101D6D" w:rsidRDefault="00BF7A43" w:rsidP="00C35062">
      <w:pPr>
        <w:pStyle w:val="Level1"/>
        <w:widowControl w:val="0"/>
        <w:numPr>
          <w:ilvl w:val="0"/>
          <w:numId w:val="4"/>
        </w:numPr>
        <w:ind w:left="709" w:hanging="709"/>
        <w:rPr>
          <w:rStyle w:val="Level1asHeadingtext"/>
          <w:rFonts w:ascii="Georgia" w:hAnsi="Georgia" w:cs="Arial Bold"/>
          <w:bCs/>
          <w:sz w:val="22"/>
          <w:szCs w:val="22"/>
        </w:rPr>
      </w:pPr>
      <w:bookmarkStart w:id="20" w:name="_Toc497930104"/>
      <w:r w:rsidRPr="00101D6D">
        <w:rPr>
          <w:rStyle w:val="Level1asHeadingtext"/>
          <w:rFonts w:ascii="Georgia" w:hAnsi="Georgia" w:cs="Arial Bold"/>
          <w:bCs/>
          <w:sz w:val="22"/>
          <w:szCs w:val="22"/>
        </w:rPr>
        <w:t>Updating the Exit Plan</w:t>
      </w:r>
      <w:bookmarkEnd w:id="20"/>
    </w:p>
    <w:p w:rsidR="00BF7A43" w:rsidRPr="00101D6D" w:rsidRDefault="00BF7A43" w:rsidP="00C35062">
      <w:pPr>
        <w:pStyle w:val="Level3"/>
        <w:widowControl w:val="0"/>
        <w:numPr>
          <w:ilvl w:val="1"/>
          <w:numId w:val="4"/>
        </w:numPr>
        <w:ind w:left="709" w:hanging="709"/>
        <w:rPr>
          <w:rFonts w:ascii="Georgia" w:hAnsi="Georgia"/>
          <w:sz w:val="22"/>
          <w:szCs w:val="22"/>
        </w:rPr>
      </w:pPr>
      <w:bookmarkStart w:id="21" w:name="_Ref28064680"/>
      <w:bookmarkStart w:id="22" w:name="_Ref127426598"/>
      <w:bookmarkEnd w:id="18"/>
      <w:r w:rsidRPr="00101D6D">
        <w:rPr>
          <w:rFonts w:ascii="Georgia" w:hAnsi="Georgia"/>
          <w:bCs/>
          <w:sz w:val="22"/>
        </w:rPr>
        <w:t>The Contractor shall provide updates to 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bCs/>
          <w:sz w:val="22"/>
        </w:rPr>
        <w:t xml:space="preserve">Exit Plan </w:t>
      </w:r>
      <w:bookmarkEnd w:id="21"/>
      <w:r w:rsidRPr="00101D6D">
        <w:rPr>
          <w:rFonts w:ascii="Georgia" w:hAnsi="Georgia"/>
          <w:sz w:val="22"/>
          <w:szCs w:val="22"/>
        </w:rPr>
        <w:t xml:space="preserve">not less than Monthly </w:t>
      </w:r>
      <w:r w:rsidRPr="00101D6D">
        <w:rPr>
          <w:rFonts w:ascii="Georgia" w:hAnsi="Georgia"/>
          <w:bCs/>
          <w:sz w:val="22"/>
        </w:rPr>
        <w:t>during the Exit Period for the Services</w:t>
      </w:r>
      <w:r w:rsidRPr="00101D6D">
        <w:rPr>
          <w:rFonts w:ascii="Georgia" w:hAnsi="Georgia"/>
          <w:sz w:val="22"/>
          <w:szCs w:val="22"/>
        </w:rPr>
        <w:t xml:space="preserve"> (or at such shorter intervals as the Authority shall specify) for agreement with the Authority in accordance with Paragraph </w:t>
      </w:r>
      <w:r w:rsidRPr="00101D6D">
        <w:rPr>
          <w:rFonts w:ascii="Georgia" w:hAnsi="Georgia"/>
          <w:sz w:val="22"/>
          <w:szCs w:val="22"/>
        </w:rPr>
        <w:fldChar w:fldCharType="begin"/>
      </w:r>
      <w:r w:rsidRPr="00101D6D">
        <w:rPr>
          <w:rFonts w:ascii="Georgia" w:hAnsi="Georgia"/>
          <w:sz w:val="22"/>
          <w:szCs w:val="22"/>
        </w:rPr>
        <w:instrText xml:space="preserve"> REF _Ref127350057 \r \h </w:instrText>
      </w:r>
      <w:r w:rsidR="00101D6D">
        <w:rPr>
          <w:rFonts w:ascii="Georgia" w:hAnsi="Georgia"/>
          <w:sz w:val="22"/>
          <w:szCs w:val="22"/>
        </w:rPr>
        <w:instrText xml:space="preserve"> \* MERGEFORMAT </w:instrText>
      </w:r>
      <w:r w:rsidRPr="00101D6D">
        <w:rPr>
          <w:rFonts w:ascii="Georgia" w:hAnsi="Georgia"/>
          <w:sz w:val="22"/>
          <w:szCs w:val="22"/>
        </w:rPr>
      </w:r>
      <w:r w:rsidRPr="00101D6D">
        <w:rPr>
          <w:rFonts w:ascii="Georgia" w:hAnsi="Georgia"/>
          <w:sz w:val="22"/>
          <w:szCs w:val="22"/>
        </w:rPr>
        <w:fldChar w:fldCharType="separate"/>
      </w:r>
      <w:r w:rsidR="00DA0BC7">
        <w:rPr>
          <w:rFonts w:ascii="Georgia" w:hAnsi="Georgia"/>
          <w:sz w:val="22"/>
          <w:szCs w:val="22"/>
        </w:rPr>
        <w:t>8.2</w:t>
      </w:r>
      <w:r w:rsidRPr="00101D6D">
        <w:rPr>
          <w:rFonts w:ascii="Georgia" w:hAnsi="Georgia"/>
          <w:sz w:val="22"/>
          <w:szCs w:val="22"/>
        </w:rPr>
        <w:fldChar w:fldCharType="end"/>
      </w:r>
      <w:r w:rsidRPr="00101D6D">
        <w:rPr>
          <w:rFonts w:ascii="Georgia" w:hAnsi="Georgia"/>
          <w:sz w:val="22"/>
          <w:szCs w:val="22"/>
        </w:rPr>
        <w:t xml:space="preserve">. In preparing any such updates the Contractor shall </w:t>
      </w:r>
      <w:r w:rsidRPr="00101D6D">
        <w:rPr>
          <w:rFonts w:ascii="Georgia" w:hAnsi="Georgia"/>
          <w:bCs/>
          <w:sz w:val="22"/>
        </w:rPr>
        <w:t>collaborate with the proposed New Contractor(s) and the Authority, in order to meet the Authority’s need for a combined / seamless exit strategy / approach across both the Contractor and New Contractor throughout the Exit Period for the Services</w:t>
      </w:r>
      <w:r w:rsidRPr="00101D6D">
        <w:rPr>
          <w:rFonts w:ascii="Georgia" w:hAnsi="Georgia"/>
          <w:sz w:val="22"/>
          <w:szCs w:val="22"/>
        </w:rPr>
        <w:t>.</w:t>
      </w:r>
      <w:bookmarkEnd w:id="22"/>
      <w:r w:rsidRPr="00101D6D">
        <w:rPr>
          <w:rFonts w:ascii="Georgia" w:hAnsi="Georgia"/>
          <w:sz w:val="22"/>
          <w:szCs w:val="22"/>
        </w:rPr>
        <w:t xml:space="preserve"> </w:t>
      </w:r>
    </w:p>
    <w:p w:rsidR="00BF7A43" w:rsidRPr="00101D6D" w:rsidRDefault="00BF7A43" w:rsidP="00C35062">
      <w:pPr>
        <w:pStyle w:val="Level3"/>
        <w:widowControl w:val="0"/>
        <w:numPr>
          <w:ilvl w:val="1"/>
          <w:numId w:val="4"/>
        </w:numPr>
        <w:ind w:left="709" w:hanging="709"/>
        <w:rPr>
          <w:rFonts w:ascii="Georgia" w:hAnsi="Georgia"/>
          <w:sz w:val="22"/>
          <w:szCs w:val="22"/>
        </w:rPr>
      </w:pPr>
      <w:bookmarkStart w:id="23" w:name="_Ref127350057"/>
      <w:r w:rsidRPr="00101D6D">
        <w:rPr>
          <w:rFonts w:ascii="Georgia" w:hAnsi="Georgia"/>
          <w:sz w:val="22"/>
          <w:szCs w:val="22"/>
        </w:rPr>
        <w:t xml:space="preserve">The Parties shall use their respective reasonable endeavours to agree the contents of any </w:t>
      </w:r>
      <w:r w:rsidRPr="00101D6D">
        <w:rPr>
          <w:rFonts w:ascii="Georgia" w:hAnsi="Georgia"/>
          <w:bCs/>
          <w:sz w:val="22"/>
        </w:rPr>
        <w:t>updated versions of 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bCs/>
          <w:sz w:val="22"/>
        </w:rPr>
        <w:t>Exit Plan</w:t>
      </w:r>
      <w:r w:rsidRPr="00101D6D">
        <w:rPr>
          <w:rFonts w:ascii="Georgia" w:hAnsi="Georgia"/>
          <w:sz w:val="22"/>
          <w:szCs w:val="22"/>
        </w:rPr>
        <w:t xml:space="preserve">. Until the agreement of the relevant updated version of the </w:t>
      </w:r>
      <w:r w:rsidRPr="00101D6D">
        <w:rPr>
          <w:rFonts w:ascii="Georgia" w:hAnsi="Georgia"/>
          <w:bCs/>
          <w:sz w:val="22"/>
        </w:rPr>
        <w:t>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bCs/>
          <w:sz w:val="22"/>
        </w:rPr>
        <w:t>Exit Plan</w:t>
      </w:r>
      <w:r w:rsidRPr="00101D6D">
        <w:rPr>
          <w:rFonts w:ascii="Georgia" w:hAnsi="Georgia"/>
          <w:sz w:val="22"/>
          <w:szCs w:val="22"/>
        </w:rPr>
        <w:t xml:space="preserve">, the Contractor shall provide the Exit Assistance in accordance with the principles set out in this Schedule 11 (Exit Management and Transfer) and the last approved versions of the </w:t>
      </w:r>
      <w:r w:rsidRPr="00101D6D">
        <w:rPr>
          <w:rFonts w:ascii="Georgia" w:hAnsi="Georgia"/>
          <w:bCs/>
          <w:sz w:val="22"/>
        </w:rPr>
        <w:t>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bCs/>
          <w:sz w:val="22"/>
        </w:rPr>
        <w:t>Exit Plan</w:t>
      </w:r>
      <w:r w:rsidRPr="00101D6D">
        <w:rPr>
          <w:rFonts w:ascii="Georgia" w:hAnsi="Georgia"/>
          <w:sz w:val="22"/>
          <w:szCs w:val="22"/>
        </w:rPr>
        <w:t>.</w:t>
      </w:r>
      <w:bookmarkEnd w:id="23"/>
    </w:p>
    <w:p w:rsidR="00BF7A43" w:rsidRPr="00101D6D" w:rsidRDefault="00BF7A43" w:rsidP="00C41128">
      <w:pPr>
        <w:pStyle w:val="Level1"/>
        <w:widowControl w:val="0"/>
        <w:numPr>
          <w:ilvl w:val="0"/>
          <w:numId w:val="4"/>
        </w:numPr>
        <w:ind w:left="709" w:hanging="709"/>
        <w:rPr>
          <w:rFonts w:ascii="Georgia" w:hAnsi="Georgia"/>
          <w:sz w:val="22"/>
          <w:szCs w:val="22"/>
        </w:rPr>
      </w:pPr>
      <w:bookmarkStart w:id="24" w:name="_Toc497930105"/>
      <w:bookmarkStart w:id="25" w:name="_Ref408905543"/>
      <w:bookmarkStart w:id="26" w:name="_Ref410596723"/>
      <w:r w:rsidRPr="00101D6D">
        <w:rPr>
          <w:rStyle w:val="Level1asHeadingtext"/>
          <w:rFonts w:ascii="Georgia" w:hAnsi="Georgia"/>
          <w:bCs/>
          <w:caps w:val="0"/>
          <w:sz w:val="22"/>
          <w:szCs w:val="22"/>
        </w:rPr>
        <w:t>EXIT ASSISTANCE</w:t>
      </w:r>
      <w:bookmarkEnd w:id="24"/>
      <w:r w:rsidRPr="00101D6D">
        <w:rPr>
          <w:rStyle w:val="Level1asHeadingtext"/>
          <w:rFonts w:ascii="Georgia" w:hAnsi="Georgia"/>
          <w:bCs/>
          <w:caps w:val="0"/>
          <w:sz w:val="22"/>
          <w:szCs w:val="22"/>
        </w:rPr>
        <w:t xml:space="preserve"> </w:t>
      </w:r>
      <w:bookmarkEnd w:id="25"/>
      <w:bookmarkEnd w:id="26"/>
    </w:p>
    <w:p w:rsidR="00BF7A43" w:rsidRPr="00101D6D" w:rsidRDefault="00BF7A43" w:rsidP="00C41128">
      <w:pPr>
        <w:pStyle w:val="Body2"/>
        <w:widowControl w:val="0"/>
        <w:ind w:left="360" w:firstLine="349"/>
        <w:rPr>
          <w:rFonts w:ascii="Georgia" w:hAnsi="Georgia"/>
          <w:b/>
          <w:sz w:val="22"/>
          <w:szCs w:val="22"/>
        </w:rPr>
      </w:pPr>
      <w:bookmarkStart w:id="27" w:name="_Ref494887557"/>
      <w:bookmarkStart w:id="28" w:name="_Ref127425998"/>
      <w:bookmarkStart w:id="29" w:name="_Ref396548096"/>
      <w:bookmarkStart w:id="30" w:name="_Ref396737287"/>
      <w:bookmarkStart w:id="31" w:name="_Ref396736590"/>
      <w:bookmarkStart w:id="32" w:name="_Ref396736482"/>
      <w:bookmarkStart w:id="33" w:name="_Ref396737176"/>
      <w:bookmarkStart w:id="34" w:name="_Ref408905470"/>
      <w:bookmarkStart w:id="35" w:name="_Ref410597152"/>
      <w:r w:rsidRPr="00101D6D">
        <w:rPr>
          <w:rFonts w:ascii="Georgia" w:hAnsi="Georgia"/>
          <w:b/>
          <w:sz w:val="22"/>
          <w:szCs w:val="22"/>
        </w:rPr>
        <w:t>General</w:t>
      </w:r>
    </w:p>
    <w:p w:rsidR="00BF7A43" w:rsidRPr="00101D6D" w:rsidRDefault="00BF7A43" w:rsidP="00C41128">
      <w:pPr>
        <w:pStyle w:val="Level3"/>
        <w:widowControl w:val="0"/>
        <w:numPr>
          <w:ilvl w:val="1"/>
          <w:numId w:val="4"/>
        </w:numPr>
        <w:ind w:left="709" w:hanging="709"/>
        <w:rPr>
          <w:rFonts w:ascii="Georgia" w:hAnsi="Georgia"/>
          <w:sz w:val="22"/>
          <w:szCs w:val="22"/>
        </w:rPr>
      </w:pPr>
      <w:bookmarkStart w:id="36" w:name="_Ref379201011"/>
      <w:bookmarkStart w:id="37" w:name="_Ref127425729"/>
      <w:bookmarkStart w:id="38" w:name="_Ref311835232"/>
      <w:r w:rsidRPr="00101D6D">
        <w:rPr>
          <w:rFonts w:ascii="Georgia" w:hAnsi="Georgia"/>
          <w:sz w:val="22"/>
          <w:szCs w:val="22"/>
        </w:rPr>
        <w:t>During any Exit Period for the Services the Contractor shall:</w:t>
      </w:r>
      <w:bookmarkEnd w:id="36"/>
    </w:p>
    <w:bookmarkEnd w:id="37"/>
    <w:bookmarkEnd w:id="38"/>
    <w:p w:rsidR="00BF7A43" w:rsidRPr="00101D6D" w:rsidRDefault="00BF7A43" w:rsidP="00C41128">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continue to provide the Services in accordance with the Contract; </w:t>
      </w:r>
    </w:p>
    <w:p w:rsidR="00BF7A43" w:rsidRPr="00101D6D" w:rsidRDefault="00BF7A43" w:rsidP="00C41128">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provide the exit assistance as described in this Paragraph 9 and in compliance with the applicable Exit Plan; </w:t>
      </w:r>
    </w:p>
    <w:p w:rsidR="00BF7A43" w:rsidRPr="00101D6D" w:rsidRDefault="00BF7A43" w:rsidP="00C41128">
      <w:pPr>
        <w:pStyle w:val="Level3"/>
        <w:widowControl w:val="0"/>
        <w:numPr>
          <w:ilvl w:val="2"/>
          <w:numId w:val="4"/>
        </w:numPr>
        <w:ind w:left="1418" w:hanging="709"/>
        <w:rPr>
          <w:rFonts w:ascii="Georgia" w:hAnsi="Georgia"/>
          <w:sz w:val="22"/>
          <w:szCs w:val="22"/>
        </w:rPr>
      </w:pPr>
      <w:r w:rsidRPr="00101D6D">
        <w:rPr>
          <w:rFonts w:ascii="Georgia" w:hAnsi="Georgia"/>
          <w:sz w:val="22"/>
          <w:szCs w:val="22"/>
        </w:rPr>
        <w:t>comply with any reasonable instructions of the Authority in preparing for the retendering of the Contract (or any part thereof) and any subsequent transition and wind down; and</w:t>
      </w:r>
    </w:p>
    <w:p w:rsidR="00BF7A43" w:rsidRPr="00101D6D" w:rsidRDefault="00BF7A43" w:rsidP="00C41128">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at the request of the Authority provide any further assistance reasonably requested by the Authority to allow the Services to continue without interruption during the Exit Period and to facilitate the orderly transfer of </w:t>
      </w:r>
      <w:r w:rsidRPr="00101D6D">
        <w:rPr>
          <w:rFonts w:ascii="Georgia" w:hAnsi="Georgia"/>
          <w:sz w:val="22"/>
          <w:szCs w:val="22"/>
        </w:rPr>
        <w:lastRenderedPageBreak/>
        <w:t>responsibility for and conduct of the Services to the New Contractor.</w:t>
      </w:r>
    </w:p>
    <w:p w:rsidR="00BF7A43" w:rsidRPr="00101D6D" w:rsidRDefault="00BF7A43" w:rsidP="002D09D5">
      <w:pPr>
        <w:pStyle w:val="Level3"/>
        <w:widowControl w:val="0"/>
        <w:numPr>
          <w:ilvl w:val="1"/>
          <w:numId w:val="4"/>
        </w:numPr>
        <w:ind w:left="709" w:hanging="709"/>
        <w:rPr>
          <w:rFonts w:ascii="Georgia" w:hAnsi="Georgia"/>
          <w:sz w:val="22"/>
          <w:szCs w:val="22"/>
        </w:rPr>
      </w:pPr>
      <w:bookmarkStart w:id="39" w:name="_Ref127352476"/>
      <w:bookmarkStart w:id="40" w:name="_Ref127426050"/>
      <w:r w:rsidRPr="00101D6D">
        <w:rPr>
          <w:rFonts w:ascii="Georgia" w:hAnsi="Georgia"/>
          <w:sz w:val="22"/>
          <w:szCs w:val="22"/>
        </w:rPr>
        <w:t>During any Exit Period for any other EM Services Contract (or such shorter period as the Authority may require), the Contractor shall:</w:t>
      </w:r>
    </w:p>
    <w:p w:rsidR="00BF7A43" w:rsidRPr="00101D6D" w:rsidRDefault="00BF7A43" w:rsidP="002D09D5">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continue to provide the Services in accordance with the Contract; </w:t>
      </w:r>
    </w:p>
    <w:p w:rsidR="00BF7A43" w:rsidRPr="00101D6D" w:rsidRDefault="00BF7A43" w:rsidP="002D09D5">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comply with any reasonable instructions of the Authority in preparing for the retendering of the other EM Services Contract and any subsequent transition and wind down of such EM Services Contract; </w:t>
      </w:r>
    </w:p>
    <w:p w:rsidR="00BF7A43" w:rsidRPr="00101D6D" w:rsidRDefault="00BF7A43" w:rsidP="002D09D5">
      <w:pPr>
        <w:pStyle w:val="Level3"/>
        <w:widowControl w:val="0"/>
        <w:numPr>
          <w:ilvl w:val="2"/>
          <w:numId w:val="4"/>
        </w:numPr>
        <w:rPr>
          <w:rFonts w:ascii="Georgia" w:hAnsi="Georgia"/>
          <w:sz w:val="22"/>
          <w:szCs w:val="22"/>
        </w:rPr>
      </w:pPr>
      <w:r w:rsidRPr="00101D6D">
        <w:rPr>
          <w:rFonts w:ascii="Georgia" w:hAnsi="Georgia"/>
          <w:sz w:val="22"/>
          <w:szCs w:val="22"/>
        </w:rPr>
        <w:t>provide the exit assistance for the relevant EM Services Contract as described in Paragraph 13 of this Schedule 11 (Exit Management and Transfer) and as reasonably requested by the Authority in support of the relevant EM Contractor Exit Plan; and</w:t>
      </w:r>
    </w:p>
    <w:p w:rsidR="006805A8" w:rsidRPr="00101D6D" w:rsidRDefault="006805A8" w:rsidP="002D09D5">
      <w:pPr>
        <w:pStyle w:val="Level3"/>
        <w:widowControl w:val="0"/>
        <w:numPr>
          <w:ilvl w:val="2"/>
          <w:numId w:val="4"/>
        </w:numPr>
        <w:rPr>
          <w:rFonts w:ascii="Georgia" w:hAnsi="Georgia"/>
          <w:sz w:val="22"/>
          <w:szCs w:val="22"/>
        </w:rPr>
      </w:pPr>
      <w:r w:rsidRPr="00101D6D">
        <w:rPr>
          <w:rFonts w:ascii="Georgia" w:hAnsi="Georgia"/>
          <w:sz w:val="22"/>
          <w:szCs w:val="22"/>
        </w:rPr>
        <w:t>at the request of the Authority provide any further assistance reasonably requested by the Authority to allow the EM Services to continue without interruption during the relevant Exit Period and to facilitate the orderly transfer of responsibility for and conduct of the relevant EM Services to the New EM Contractor.</w:t>
      </w:r>
    </w:p>
    <w:p w:rsidR="00BF7A43" w:rsidRPr="00101D6D" w:rsidRDefault="004A4CD1" w:rsidP="002D09D5">
      <w:pPr>
        <w:pStyle w:val="Level3"/>
        <w:widowControl w:val="0"/>
        <w:numPr>
          <w:ilvl w:val="1"/>
          <w:numId w:val="4"/>
        </w:numPr>
        <w:ind w:left="709" w:hanging="709"/>
        <w:rPr>
          <w:rFonts w:ascii="Georgia" w:hAnsi="Georgia"/>
          <w:sz w:val="22"/>
          <w:szCs w:val="22"/>
        </w:rPr>
      </w:pPr>
      <w:r>
        <w:rPr>
          <w:rFonts w:ascii="Georgia" w:hAnsi="Georgia"/>
          <w:sz w:val="22"/>
          <w:szCs w:val="22"/>
        </w:rPr>
        <w:t>[</w:t>
      </w:r>
      <w:r w:rsidR="006805A8" w:rsidRPr="00101D6D">
        <w:rPr>
          <w:rFonts w:ascii="Georgia" w:hAnsi="Georgia"/>
          <w:sz w:val="22"/>
          <w:szCs w:val="22"/>
        </w:rPr>
        <w:t>Not used</w:t>
      </w:r>
      <w:r>
        <w:rPr>
          <w:rFonts w:ascii="Georgia" w:hAnsi="Georgia"/>
          <w:sz w:val="22"/>
          <w:szCs w:val="22"/>
        </w:rPr>
        <w:t>]</w:t>
      </w:r>
    </w:p>
    <w:p w:rsidR="00BF7A43" w:rsidRPr="00101D6D" w:rsidRDefault="00BF7A43" w:rsidP="005E7F5D">
      <w:pPr>
        <w:pStyle w:val="Level3"/>
        <w:widowControl w:val="0"/>
        <w:numPr>
          <w:ilvl w:val="1"/>
          <w:numId w:val="4"/>
        </w:numPr>
        <w:ind w:left="709" w:hanging="709"/>
        <w:rPr>
          <w:rFonts w:ascii="Georgia" w:hAnsi="Georgia"/>
          <w:sz w:val="22"/>
          <w:szCs w:val="22"/>
        </w:rPr>
      </w:pPr>
      <w:r w:rsidRPr="00101D6D">
        <w:rPr>
          <w:rFonts w:ascii="Georgia" w:hAnsi="Georgia"/>
          <w:sz w:val="22"/>
          <w:szCs w:val="22"/>
        </w:rPr>
        <w:t>The Parties acknowledge that the migration of the Services from the Contractor to the New Contractor may be phased, such that certain elements of the Services are handed over before others.  Any such phased migration shall be detailed in the Exit Plans.</w:t>
      </w:r>
    </w:p>
    <w:p w:rsidR="00BF7A43" w:rsidRPr="00101D6D" w:rsidRDefault="00BF7A43" w:rsidP="00054178">
      <w:pPr>
        <w:pStyle w:val="Level3"/>
        <w:widowControl w:val="0"/>
        <w:ind w:left="709"/>
        <w:rPr>
          <w:rFonts w:ascii="Georgia" w:hAnsi="Georgia"/>
          <w:b/>
          <w:sz w:val="22"/>
          <w:szCs w:val="22"/>
        </w:rPr>
      </w:pPr>
      <w:r w:rsidRPr="00101D6D">
        <w:rPr>
          <w:rFonts w:ascii="Georgia" w:hAnsi="Georgia"/>
          <w:b/>
          <w:sz w:val="22"/>
          <w:szCs w:val="22"/>
        </w:rPr>
        <w:t>Exit Manager</w:t>
      </w:r>
    </w:p>
    <w:p w:rsidR="00BF7A43" w:rsidRPr="00101D6D" w:rsidRDefault="00BF7A43" w:rsidP="00155022">
      <w:pPr>
        <w:pStyle w:val="Level3"/>
        <w:widowControl w:val="0"/>
        <w:numPr>
          <w:ilvl w:val="1"/>
          <w:numId w:val="4"/>
        </w:numPr>
        <w:ind w:left="709" w:hanging="709"/>
        <w:rPr>
          <w:rFonts w:ascii="Georgia" w:hAnsi="Georgia"/>
          <w:sz w:val="22"/>
          <w:szCs w:val="22"/>
        </w:rPr>
      </w:pPr>
      <w:bookmarkStart w:id="41" w:name="_Ref390419672"/>
      <w:r w:rsidRPr="00101D6D">
        <w:rPr>
          <w:rFonts w:ascii="Georgia" w:hAnsi="Georgia"/>
          <w:sz w:val="22"/>
          <w:szCs w:val="22"/>
        </w:rPr>
        <w:t>Within ten (10) Business Days of the commencement of any Exit Period, the Authority and the Contractor will appoint an Exit Manager and provide written notification of such appointments to the other Party.  Any Exit Manager appointed by the Contractor will be responsible for ensuring that the Contractor and its employees, agents and sub-contractors comply with this Schedule 11 (Exit Management and Transfer),</w:t>
      </w:r>
      <w:r w:rsidRPr="00101D6D">
        <w:rPr>
          <w:rFonts w:ascii="Georgia" w:hAnsi="Georgia"/>
          <w:b/>
          <w:sz w:val="22"/>
          <w:szCs w:val="22"/>
        </w:rPr>
        <w:t xml:space="preserve"> </w:t>
      </w:r>
      <w:r w:rsidRPr="00101D6D">
        <w:rPr>
          <w:rFonts w:ascii="Georgia" w:hAnsi="Georgia"/>
          <w:sz w:val="22"/>
          <w:szCs w:val="22"/>
        </w:rPr>
        <w:t>and will co-ordinate regular exit meetings between the Parties to be held not less than on a weekly basis (unless otherwise agreed by the Authority).</w:t>
      </w:r>
      <w:bookmarkEnd w:id="41"/>
      <w:r w:rsidRPr="00101D6D">
        <w:rPr>
          <w:rFonts w:ascii="Georgia" w:hAnsi="Georgia"/>
          <w:sz w:val="22"/>
          <w:szCs w:val="22"/>
        </w:rPr>
        <w:t xml:space="preserve"> </w:t>
      </w:r>
    </w:p>
    <w:p w:rsidR="00BF7A43" w:rsidRPr="00101D6D" w:rsidRDefault="00BF7A43" w:rsidP="00155022">
      <w:pPr>
        <w:pStyle w:val="Level3"/>
        <w:widowControl w:val="0"/>
        <w:numPr>
          <w:ilvl w:val="1"/>
          <w:numId w:val="4"/>
        </w:numPr>
        <w:ind w:left="709" w:hanging="709"/>
        <w:rPr>
          <w:rFonts w:ascii="Georgia" w:hAnsi="Georgia"/>
          <w:sz w:val="22"/>
          <w:szCs w:val="22"/>
        </w:rPr>
      </w:pPr>
      <w:bookmarkStart w:id="42" w:name="_Ref379201013"/>
      <w:r w:rsidRPr="00101D6D">
        <w:rPr>
          <w:rFonts w:ascii="Georgia" w:hAnsi="Georgia"/>
          <w:sz w:val="22"/>
          <w:szCs w:val="22"/>
        </w:rPr>
        <w:t>The Contractor will ensure that its Exit Manager has the requisite authority to arrange and procure any resources of the Contractor as are reasonably necessary to enable the Contractor to comply with the requirements set out in this Schedule 11 (Exit Management and Transfer).  The Parties' exit managers will liaise with one another in relation to all issues relevant to the re-tendering, expiry and termination of any EM Services Contract (in whole or in part) and all matters connected with this Schedule 11 (Exit Management and Transfer)</w:t>
      </w:r>
      <w:r w:rsidRPr="00101D6D">
        <w:rPr>
          <w:rFonts w:ascii="Georgia" w:hAnsi="Georgia"/>
          <w:b/>
          <w:sz w:val="22"/>
          <w:szCs w:val="22"/>
        </w:rPr>
        <w:t xml:space="preserve"> </w:t>
      </w:r>
      <w:r w:rsidRPr="00101D6D">
        <w:rPr>
          <w:rFonts w:ascii="Georgia" w:hAnsi="Georgia"/>
          <w:sz w:val="22"/>
          <w:szCs w:val="22"/>
        </w:rPr>
        <w:t>and each Party's compliance with it.</w:t>
      </w:r>
      <w:bookmarkEnd w:id="39"/>
      <w:bookmarkEnd w:id="42"/>
    </w:p>
    <w:p w:rsidR="00BF7A43" w:rsidRPr="00101D6D" w:rsidRDefault="00BF7A43" w:rsidP="00155022">
      <w:pPr>
        <w:pStyle w:val="Level3"/>
        <w:widowControl w:val="0"/>
        <w:numPr>
          <w:ilvl w:val="1"/>
          <w:numId w:val="4"/>
        </w:numPr>
        <w:ind w:left="709" w:hanging="709"/>
        <w:rPr>
          <w:rFonts w:ascii="Georgia" w:hAnsi="Georgia"/>
          <w:sz w:val="22"/>
          <w:szCs w:val="22"/>
        </w:rPr>
      </w:pPr>
      <w:r w:rsidRPr="00101D6D">
        <w:rPr>
          <w:rFonts w:ascii="Georgia" w:hAnsi="Georgia"/>
          <w:sz w:val="22"/>
          <w:szCs w:val="22"/>
        </w:rPr>
        <w:t>The Contractor warrants and undertakes that information provided during any Exit Period pursuant to this Schedule 11 (Exit Management and Transfer) (including 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sz w:val="22"/>
          <w:szCs w:val="22"/>
        </w:rPr>
        <w:t>Recompetition Data) will be complete and accurate at the time that it is provided.</w:t>
      </w:r>
    </w:p>
    <w:bookmarkEnd w:id="40"/>
    <w:p w:rsidR="00BF7A43" w:rsidRPr="00101D6D" w:rsidRDefault="00BF7A43" w:rsidP="002D09D5">
      <w:pPr>
        <w:pStyle w:val="Body2"/>
        <w:widowControl w:val="0"/>
        <w:ind w:left="709"/>
      </w:pPr>
      <w:r w:rsidRPr="00101D6D">
        <w:rPr>
          <w:rStyle w:val="Level1asHeadingtext"/>
          <w:rFonts w:ascii="Georgia" w:hAnsi="Georgia"/>
          <w:bCs/>
          <w:caps w:val="0"/>
          <w:sz w:val="22"/>
          <w:szCs w:val="22"/>
        </w:rPr>
        <w:lastRenderedPageBreak/>
        <w:t>Requirements for Exit Assistance during any Retendering</w:t>
      </w:r>
      <w:bookmarkEnd w:id="27"/>
      <w:bookmarkEnd w:id="28"/>
      <w:bookmarkEnd w:id="29"/>
      <w:bookmarkEnd w:id="30"/>
      <w:bookmarkEnd w:id="31"/>
      <w:bookmarkEnd w:id="32"/>
      <w:bookmarkEnd w:id="33"/>
      <w:bookmarkEnd w:id="34"/>
      <w:bookmarkEnd w:id="35"/>
      <w:r w:rsidRPr="00101D6D">
        <w:rPr>
          <w:rStyle w:val="Level1asHeadingtext"/>
          <w:rFonts w:ascii="Georgia" w:hAnsi="Georgia"/>
          <w:bCs/>
          <w:caps w:val="0"/>
          <w:sz w:val="22"/>
          <w:szCs w:val="22"/>
        </w:rPr>
        <w:t xml:space="preserve"> Period for the Services</w:t>
      </w:r>
    </w:p>
    <w:p w:rsidR="00BF7A43" w:rsidRPr="00101D6D" w:rsidRDefault="00BF7A43" w:rsidP="00D834F5">
      <w:pPr>
        <w:pStyle w:val="Level3"/>
        <w:widowControl w:val="0"/>
        <w:numPr>
          <w:ilvl w:val="1"/>
          <w:numId w:val="4"/>
        </w:numPr>
        <w:ind w:left="709" w:hanging="709"/>
        <w:rPr>
          <w:rFonts w:ascii="Georgia" w:hAnsi="Georgia"/>
          <w:sz w:val="22"/>
          <w:szCs w:val="22"/>
        </w:rPr>
      </w:pPr>
      <w:bookmarkStart w:id="43" w:name="_Ref127426213"/>
      <w:bookmarkStart w:id="44" w:name="_Ref379199738"/>
      <w:r w:rsidRPr="00101D6D">
        <w:rPr>
          <w:rFonts w:ascii="Georgia" w:hAnsi="Georgia"/>
          <w:sz w:val="22"/>
          <w:szCs w:val="22"/>
        </w:rPr>
        <w:t xml:space="preserve">On reasonable notice and in any event within fourteen (14) days of the issue by the Authority of an </w:t>
      </w:r>
      <w:r w:rsidRPr="00101D6D">
        <w:rPr>
          <w:rFonts w:ascii="Georgia" w:hAnsi="Georgia"/>
          <w:bCs/>
          <w:sz w:val="22"/>
          <w:szCs w:val="22"/>
        </w:rPr>
        <w:t>Exit Assistance Notice</w:t>
      </w:r>
      <w:r w:rsidRPr="00101D6D">
        <w:rPr>
          <w:rFonts w:ascii="Georgia" w:hAnsi="Georgia"/>
          <w:sz w:val="22"/>
          <w:szCs w:val="22"/>
        </w:rPr>
        <w:t>, the Contractor shall provide to the Authority and/or (subject to Paragraph 9.7) to any potential New Contractor the following information in order to facilitate the preparation by the Authority of any request for information, invitation to tender or any other procurement documentation and/or to facilitate any potential New Contractor undertaking due diligence</w:t>
      </w:r>
      <w:bookmarkEnd w:id="43"/>
      <w:r w:rsidRPr="00101D6D">
        <w:rPr>
          <w:rFonts w:ascii="Georgia" w:hAnsi="Georgia"/>
          <w:sz w:val="22"/>
          <w:szCs w:val="22"/>
        </w:rPr>
        <w:t>:</w:t>
      </w:r>
      <w:bookmarkEnd w:id="44"/>
    </w:p>
    <w:p w:rsidR="00BF7A43" w:rsidRPr="00101D6D" w:rsidRDefault="00BF7A43" w:rsidP="00C82E06">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sz w:val="22"/>
          <w:szCs w:val="22"/>
        </w:rPr>
        <w:t>Recompetition Data; and</w:t>
      </w:r>
    </w:p>
    <w:p w:rsidR="00BF7A43" w:rsidRPr="00101D6D" w:rsidRDefault="00BF7A43" w:rsidP="00C82E06">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all information required to be maintained by the Contractor  under the relevant provisions of Schedule 8 (TUPE and Employees). </w:t>
      </w:r>
    </w:p>
    <w:p w:rsidR="00BF7A43" w:rsidRPr="00101D6D" w:rsidRDefault="00BF7A43" w:rsidP="00C82E06">
      <w:pPr>
        <w:pStyle w:val="Level3"/>
        <w:widowControl w:val="0"/>
        <w:numPr>
          <w:ilvl w:val="1"/>
          <w:numId w:val="4"/>
        </w:numPr>
        <w:ind w:left="709" w:hanging="709"/>
        <w:rPr>
          <w:rFonts w:ascii="Georgia" w:hAnsi="Georgia"/>
          <w:sz w:val="22"/>
          <w:szCs w:val="22"/>
        </w:rPr>
      </w:pPr>
      <w:bookmarkStart w:id="45" w:name="_Ref326166103"/>
      <w:bookmarkStart w:id="46" w:name="_Ref127426164"/>
      <w:bookmarkStart w:id="47" w:name="_Ref204867769"/>
      <w:bookmarkStart w:id="48" w:name="_Ref311534546"/>
      <w:r w:rsidRPr="00101D6D">
        <w:rPr>
          <w:rFonts w:ascii="Georgia" w:hAnsi="Georgia"/>
          <w:sz w:val="22"/>
          <w:szCs w:val="22"/>
        </w:rPr>
        <w:t>At the Authority's option, the Contractor</w:t>
      </w:r>
      <w:r w:rsidR="006805A8" w:rsidRPr="00101D6D">
        <w:rPr>
          <w:rFonts w:ascii="Georgia" w:hAnsi="Georgia"/>
          <w:sz w:val="22"/>
          <w:szCs w:val="22"/>
        </w:rPr>
        <w:t xml:space="preserve"> shall</w:t>
      </w:r>
      <w:r w:rsidRPr="00101D6D">
        <w:rPr>
          <w:rFonts w:ascii="Georgia" w:hAnsi="Georgia"/>
          <w:sz w:val="22"/>
          <w:szCs w:val="22"/>
        </w:rPr>
        <w:t xml:space="preserve">:  </w:t>
      </w:r>
    </w:p>
    <w:p w:rsidR="00BF7A43" w:rsidRPr="00101D6D" w:rsidRDefault="00BF7A43" w:rsidP="004E5535">
      <w:pPr>
        <w:pStyle w:val="Level3"/>
        <w:widowControl w:val="0"/>
        <w:numPr>
          <w:ilvl w:val="2"/>
          <w:numId w:val="4"/>
        </w:numPr>
        <w:ind w:left="1418" w:hanging="709"/>
        <w:rPr>
          <w:rFonts w:ascii="Georgia" w:hAnsi="Georgia"/>
          <w:sz w:val="22"/>
          <w:szCs w:val="22"/>
        </w:rPr>
      </w:pPr>
      <w:r w:rsidRPr="00101D6D">
        <w:rPr>
          <w:rFonts w:ascii="Georgia" w:hAnsi="Georgia"/>
          <w:sz w:val="22"/>
          <w:szCs w:val="22"/>
        </w:rPr>
        <w:t>prepare and give presentations to the Authority and/or each potential New Contractor which describe the arrangements that shall be made to enable the seamless transfer of any or all of the Services (to include site visits where applicable);</w:t>
      </w:r>
    </w:p>
    <w:p w:rsidR="00BF7A43" w:rsidRPr="00101D6D" w:rsidRDefault="00BF7A43" w:rsidP="004E5535">
      <w:pPr>
        <w:pStyle w:val="Level3"/>
        <w:widowControl w:val="0"/>
        <w:numPr>
          <w:ilvl w:val="2"/>
          <w:numId w:val="4"/>
        </w:numPr>
        <w:ind w:left="1418" w:hanging="709"/>
        <w:rPr>
          <w:rFonts w:ascii="Georgia" w:hAnsi="Georgia"/>
          <w:sz w:val="22"/>
          <w:szCs w:val="22"/>
        </w:rPr>
      </w:pPr>
      <w:r w:rsidRPr="00101D6D">
        <w:rPr>
          <w:rFonts w:ascii="Georgia" w:hAnsi="Georgia"/>
          <w:sz w:val="22"/>
          <w:szCs w:val="22"/>
        </w:rPr>
        <w:t>provide an assessment of the tasks and risks involved in the Authority's approach to exit; and</w:t>
      </w:r>
    </w:p>
    <w:p w:rsidR="00BF7A43" w:rsidRPr="00101D6D" w:rsidRDefault="00BF7A43" w:rsidP="004E5535">
      <w:pPr>
        <w:pStyle w:val="Level3"/>
        <w:widowControl w:val="0"/>
        <w:numPr>
          <w:ilvl w:val="2"/>
          <w:numId w:val="4"/>
        </w:numPr>
        <w:ind w:left="1418" w:hanging="709"/>
        <w:rPr>
          <w:rFonts w:ascii="Georgia" w:hAnsi="Georgia"/>
          <w:sz w:val="22"/>
          <w:szCs w:val="22"/>
        </w:rPr>
      </w:pPr>
      <w:r w:rsidRPr="00101D6D">
        <w:rPr>
          <w:rFonts w:ascii="Georgia" w:hAnsi="Georgia"/>
          <w:sz w:val="22"/>
          <w:szCs w:val="22"/>
        </w:rPr>
        <w:t>otherwise assist and cooperate with the Authority during the relevant Retendering Period.</w:t>
      </w:r>
      <w:bookmarkEnd w:id="45"/>
    </w:p>
    <w:p w:rsidR="00BF7A43" w:rsidRPr="00101D6D" w:rsidRDefault="00BF7A43" w:rsidP="00C82E06">
      <w:pPr>
        <w:pStyle w:val="Level3"/>
        <w:widowControl w:val="0"/>
        <w:numPr>
          <w:ilvl w:val="1"/>
          <w:numId w:val="4"/>
        </w:numPr>
        <w:ind w:left="709" w:hanging="709"/>
        <w:rPr>
          <w:rFonts w:ascii="Georgia" w:hAnsi="Georgia"/>
          <w:sz w:val="22"/>
          <w:szCs w:val="22"/>
        </w:rPr>
      </w:pPr>
      <w:bookmarkStart w:id="49" w:name="_Ref379199740"/>
      <w:bookmarkEnd w:id="46"/>
      <w:bookmarkEnd w:id="47"/>
      <w:bookmarkEnd w:id="48"/>
      <w:r w:rsidRPr="00101D6D">
        <w:rPr>
          <w:rFonts w:ascii="Georgia" w:hAnsi="Georgia"/>
          <w:sz w:val="22"/>
          <w:szCs w:val="22"/>
        </w:rPr>
        <w:t>Notwithstanding Clauses 41 (Intellectual Property Rights) and 42 (Information and Confidentiality)</w:t>
      </w:r>
      <w:r w:rsidRPr="00101D6D">
        <w:rPr>
          <w:rFonts w:ascii="Georgia" w:hAnsi="Georgia"/>
          <w:b/>
          <w:sz w:val="22"/>
          <w:szCs w:val="22"/>
        </w:rPr>
        <w:t xml:space="preserve"> </w:t>
      </w:r>
      <w:r w:rsidRPr="00101D6D">
        <w:rPr>
          <w:rFonts w:ascii="Georgia" w:hAnsi="Georgia"/>
          <w:sz w:val="22"/>
          <w:szCs w:val="22"/>
        </w:rPr>
        <w:t>(other than in relation to information identified in Schedule 25 (Commercially Sensitive Information) which shall not be disclosed to any potential New Contractors prior to their selection as preferred bidders) and subject to the recipients entering into reasonable confidentiality agreements with the Authority, the Authority may redistribute the EM</w:t>
      </w:r>
      <w:r w:rsidRPr="00101D6D">
        <w:rPr>
          <w:rFonts w:ascii="Georgia" w:hAnsi="Georgia"/>
          <w:b/>
          <w:sz w:val="22"/>
          <w:szCs w:val="22"/>
        </w:rPr>
        <w:t xml:space="preserve"> </w:t>
      </w:r>
      <w:r w:rsidRPr="00101D6D">
        <w:rPr>
          <w:rFonts w:ascii="Georgia" w:hAnsi="Georgia"/>
          <w:sz w:val="22"/>
          <w:szCs w:val="22"/>
        </w:rPr>
        <w:t>Hardware</w:t>
      </w:r>
      <w:r w:rsidRPr="00101D6D">
        <w:rPr>
          <w:rFonts w:ascii="Georgia" w:hAnsi="Georgia"/>
          <w:b/>
          <w:sz w:val="22"/>
          <w:szCs w:val="22"/>
        </w:rPr>
        <w:t xml:space="preserve"> </w:t>
      </w:r>
      <w:r w:rsidRPr="00101D6D">
        <w:rPr>
          <w:rFonts w:ascii="Georgia" w:hAnsi="Georgia"/>
          <w:sz w:val="22"/>
          <w:szCs w:val="22"/>
        </w:rPr>
        <w:t>Recompetition Data to its employees, agents, contractors and advisers (and to those of any other Government Department) and to any potential New Contractors and their employees, agents, contractors and advisers for the purposes of conducting and participating in a re-tendering exercise.</w:t>
      </w:r>
      <w:bookmarkEnd w:id="49"/>
    </w:p>
    <w:p w:rsidR="00BF7A43" w:rsidRPr="00101D6D" w:rsidRDefault="00BF7A43" w:rsidP="00303846">
      <w:pPr>
        <w:pStyle w:val="Body2"/>
        <w:widowControl w:val="0"/>
        <w:ind w:left="709"/>
        <w:rPr>
          <w:rFonts w:ascii="Georgia" w:hAnsi="Georgia"/>
          <w:sz w:val="22"/>
          <w:szCs w:val="22"/>
        </w:rPr>
      </w:pPr>
      <w:r w:rsidRPr="00101D6D">
        <w:rPr>
          <w:rFonts w:ascii="Georgia" w:hAnsi="Georgia"/>
          <w:b/>
          <w:sz w:val="22"/>
          <w:szCs w:val="22"/>
        </w:rPr>
        <w:t xml:space="preserve">Requirements for Exit Assistance during any </w:t>
      </w:r>
      <w:r w:rsidR="00685371">
        <w:rPr>
          <w:rFonts w:ascii="Georgia" w:hAnsi="Georgia"/>
          <w:b/>
          <w:sz w:val="22"/>
          <w:szCs w:val="22"/>
        </w:rPr>
        <w:t xml:space="preserve">Exit </w:t>
      </w:r>
      <w:r w:rsidRPr="00101D6D">
        <w:rPr>
          <w:rFonts w:ascii="Georgia" w:hAnsi="Georgia"/>
          <w:b/>
          <w:sz w:val="22"/>
          <w:szCs w:val="22"/>
        </w:rPr>
        <w:t>Transition Period and Wind Down Period for the Services</w:t>
      </w:r>
    </w:p>
    <w:p w:rsidR="00BF7A43" w:rsidRPr="00101D6D" w:rsidRDefault="00BF7A43" w:rsidP="00303846">
      <w:pPr>
        <w:pStyle w:val="Level3"/>
        <w:widowControl w:val="0"/>
        <w:numPr>
          <w:ilvl w:val="1"/>
          <w:numId w:val="4"/>
        </w:numPr>
        <w:ind w:left="709" w:hanging="709"/>
        <w:rPr>
          <w:rFonts w:ascii="Georgia" w:hAnsi="Georgia"/>
          <w:sz w:val="22"/>
          <w:szCs w:val="22"/>
        </w:rPr>
      </w:pPr>
      <w:bookmarkStart w:id="50" w:name="_Ref127352239"/>
      <w:r w:rsidRPr="00101D6D">
        <w:rPr>
          <w:rFonts w:ascii="Georgia" w:hAnsi="Georgia"/>
          <w:sz w:val="22"/>
          <w:szCs w:val="22"/>
        </w:rPr>
        <w:t xml:space="preserve">The Authority shall be entitled to require the provision of Exit Assistance by issuing an </w:t>
      </w:r>
      <w:r w:rsidRPr="00101D6D">
        <w:rPr>
          <w:rFonts w:ascii="Georgia" w:hAnsi="Georgia"/>
          <w:bCs/>
          <w:sz w:val="22"/>
          <w:szCs w:val="22"/>
        </w:rPr>
        <w:t>Exit Assistance Notice</w:t>
      </w:r>
      <w:r w:rsidRPr="00101D6D">
        <w:rPr>
          <w:rFonts w:ascii="Georgia" w:hAnsi="Georgia"/>
          <w:sz w:val="22"/>
          <w:szCs w:val="22"/>
        </w:rPr>
        <w:t xml:space="preserve"> to the Contractor at any time (and in any number of such notices) during any </w:t>
      </w:r>
      <w:r w:rsidR="00685371">
        <w:rPr>
          <w:rFonts w:ascii="Georgia" w:hAnsi="Georgia"/>
          <w:sz w:val="22"/>
          <w:szCs w:val="22"/>
        </w:rPr>
        <w:t xml:space="preserve">Exit </w:t>
      </w:r>
      <w:r w:rsidRPr="00101D6D">
        <w:rPr>
          <w:rFonts w:ascii="Georgia" w:hAnsi="Georgia"/>
          <w:sz w:val="22"/>
          <w:szCs w:val="22"/>
        </w:rPr>
        <w:t>Transition Period for the Services and/or Wind Down Period for the Services.  The Exit Assistance Notice shall specify:</w:t>
      </w:r>
      <w:bookmarkEnd w:id="50"/>
    </w:p>
    <w:p w:rsidR="00BF7A43" w:rsidRPr="00101D6D" w:rsidRDefault="00BF7A43" w:rsidP="00155022">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date from which Exit Assistance is required;</w:t>
      </w:r>
    </w:p>
    <w:p w:rsidR="00BF7A43" w:rsidRPr="00101D6D" w:rsidRDefault="00BF7A43" w:rsidP="00155022">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nature of the Exit Assistance required; and</w:t>
      </w:r>
    </w:p>
    <w:p w:rsidR="00BF7A43" w:rsidRPr="00101D6D" w:rsidRDefault="00BF7A43" w:rsidP="00155022">
      <w:pPr>
        <w:pStyle w:val="Level3"/>
        <w:widowControl w:val="0"/>
        <w:numPr>
          <w:ilvl w:val="2"/>
          <w:numId w:val="4"/>
        </w:numPr>
        <w:ind w:left="1418" w:hanging="709"/>
        <w:rPr>
          <w:rFonts w:ascii="Georgia" w:hAnsi="Georgia"/>
          <w:sz w:val="22"/>
          <w:szCs w:val="22"/>
        </w:rPr>
      </w:pPr>
      <w:bookmarkStart w:id="51" w:name="_Ref127958165"/>
      <w:r w:rsidRPr="00101D6D">
        <w:rPr>
          <w:rFonts w:ascii="Georgia" w:hAnsi="Georgia"/>
          <w:sz w:val="22"/>
          <w:szCs w:val="22"/>
        </w:rPr>
        <w:t>the period during which it is anticipated that Exit Assistance will be required.</w:t>
      </w:r>
      <w:bookmarkEnd w:id="51"/>
    </w:p>
    <w:p w:rsidR="00BF7A43" w:rsidRPr="00101D6D" w:rsidRDefault="00BF7A43" w:rsidP="00EC5B61">
      <w:pPr>
        <w:pStyle w:val="Level3"/>
        <w:widowControl w:val="0"/>
        <w:numPr>
          <w:ilvl w:val="1"/>
          <w:numId w:val="4"/>
        </w:numPr>
        <w:ind w:left="709" w:hanging="709"/>
        <w:rPr>
          <w:rFonts w:ascii="Georgia" w:hAnsi="Georgia"/>
          <w:sz w:val="22"/>
          <w:szCs w:val="22"/>
        </w:rPr>
      </w:pPr>
      <w:bookmarkStart w:id="52" w:name="_Ref62027119"/>
      <w:r w:rsidRPr="00101D6D">
        <w:rPr>
          <w:rFonts w:ascii="Georgia" w:hAnsi="Georgia"/>
          <w:sz w:val="22"/>
          <w:szCs w:val="22"/>
        </w:rPr>
        <w:lastRenderedPageBreak/>
        <w:t xml:space="preserve">The Exit Assistance to be provided by the Contractor  during any </w:t>
      </w:r>
      <w:r w:rsidR="00685371">
        <w:rPr>
          <w:rFonts w:ascii="Georgia" w:hAnsi="Georgia"/>
          <w:sz w:val="22"/>
          <w:szCs w:val="22"/>
        </w:rPr>
        <w:t xml:space="preserve">Exit </w:t>
      </w:r>
      <w:r w:rsidRPr="00101D6D">
        <w:rPr>
          <w:rFonts w:ascii="Georgia" w:hAnsi="Georgia"/>
          <w:sz w:val="22"/>
          <w:szCs w:val="22"/>
        </w:rPr>
        <w:t>Transition Period for the Services and/or Wind Down Period for the Services shall include (without limitation and without prejudice to the other provisions of this Contract relating to exit co-operation including those requirements set out in Schedule 4 (EM Testing)) such of the following services as the Authority may specify:</w:t>
      </w:r>
      <w:bookmarkEnd w:id="52"/>
    </w:p>
    <w:p w:rsidR="00BF7A43" w:rsidRPr="00101D6D" w:rsidRDefault="00BF7A43" w:rsidP="00EC5B61">
      <w:pPr>
        <w:pStyle w:val="Level3"/>
        <w:widowControl w:val="0"/>
        <w:numPr>
          <w:ilvl w:val="2"/>
          <w:numId w:val="4"/>
        </w:numPr>
        <w:ind w:left="1418" w:hanging="709"/>
        <w:rPr>
          <w:rFonts w:ascii="Georgia" w:hAnsi="Georgia"/>
          <w:sz w:val="22"/>
          <w:szCs w:val="22"/>
        </w:rPr>
      </w:pPr>
      <w:r w:rsidRPr="00101D6D">
        <w:rPr>
          <w:rFonts w:ascii="Georgia" w:hAnsi="Georgia"/>
          <w:sz w:val="22"/>
          <w:szCs w:val="22"/>
        </w:rPr>
        <w:t>notifying Sub-Contractors of procedures to be followed during the Exit Period and providing management to ensure these procedures are followed;</w:t>
      </w:r>
    </w:p>
    <w:p w:rsidR="00BF7A43" w:rsidRPr="00101D6D" w:rsidRDefault="00BF7A43" w:rsidP="00EC5B61">
      <w:pPr>
        <w:pStyle w:val="Level3"/>
        <w:widowControl w:val="0"/>
        <w:numPr>
          <w:ilvl w:val="2"/>
          <w:numId w:val="4"/>
        </w:numPr>
        <w:ind w:left="1418" w:hanging="709"/>
        <w:rPr>
          <w:rFonts w:ascii="Georgia" w:hAnsi="Georgia"/>
          <w:sz w:val="22"/>
          <w:szCs w:val="22"/>
        </w:rPr>
      </w:pPr>
      <w:r w:rsidRPr="00101D6D">
        <w:rPr>
          <w:rFonts w:ascii="Georgia" w:hAnsi="Georgia"/>
          <w:sz w:val="22"/>
          <w:szCs w:val="22"/>
        </w:rPr>
        <w:t>providing assistance and expertise as necessary to examine all operational and business processes (including all supporting documentation) in place and re-writing and implementing processes and procedures such that they are appropriate for use by the Authority and/or New Contractor after the end of the Exit Period;</w:t>
      </w:r>
    </w:p>
    <w:p w:rsidR="00BF7A43" w:rsidRPr="00101D6D" w:rsidRDefault="00BF7A43" w:rsidP="00EC5B61">
      <w:pPr>
        <w:pStyle w:val="Level3"/>
        <w:widowControl w:val="0"/>
        <w:numPr>
          <w:ilvl w:val="2"/>
          <w:numId w:val="4"/>
        </w:numPr>
        <w:ind w:left="1418" w:hanging="709"/>
        <w:rPr>
          <w:rFonts w:ascii="Georgia" w:hAnsi="Georgia"/>
          <w:sz w:val="22"/>
          <w:szCs w:val="22"/>
        </w:rPr>
      </w:pPr>
      <w:r w:rsidRPr="00101D6D">
        <w:rPr>
          <w:rFonts w:ascii="Georgia" w:hAnsi="Georgia"/>
          <w:sz w:val="22"/>
          <w:szCs w:val="22"/>
        </w:rPr>
        <w:t>providing employee information in accordance with the relevant provisions of Schedule 8 (TUPE and Employees);</w:t>
      </w:r>
    </w:p>
    <w:p w:rsidR="00BF7A43" w:rsidRPr="00101D6D" w:rsidRDefault="00BF7A43" w:rsidP="00EC5B61">
      <w:pPr>
        <w:pStyle w:val="Level3"/>
        <w:widowControl w:val="0"/>
        <w:numPr>
          <w:ilvl w:val="2"/>
          <w:numId w:val="4"/>
        </w:numPr>
        <w:ind w:left="1418" w:hanging="709"/>
        <w:rPr>
          <w:rFonts w:ascii="Georgia" w:hAnsi="Georgia"/>
          <w:sz w:val="22"/>
          <w:szCs w:val="22"/>
        </w:rPr>
      </w:pPr>
      <w:r w:rsidRPr="00101D6D">
        <w:rPr>
          <w:rFonts w:ascii="Georgia" w:hAnsi="Georgia"/>
          <w:sz w:val="22"/>
          <w:szCs w:val="22"/>
        </w:rPr>
        <w:t>answering all reasonable questions from the Authority and/or New Contractor regarding the Services;</w:t>
      </w:r>
    </w:p>
    <w:p w:rsidR="00BF7A43" w:rsidRPr="00101D6D" w:rsidRDefault="00BF7A43" w:rsidP="00EC5B61">
      <w:pPr>
        <w:pStyle w:val="Level3"/>
        <w:widowControl w:val="0"/>
        <w:numPr>
          <w:ilvl w:val="2"/>
          <w:numId w:val="4"/>
        </w:numPr>
        <w:ind w:left="1418" w:hanging="709"/>
        <w:rPr>
          <w:rFonts w:ascii="Georgia" w:hAnsi="Georgia"/>
          <w:sz w:val="22"/>
          <w:szCs w:val="22"/>
        </w:rPr>
      </w:pPr>
      <w:bookmarkStart w:id="53" w:name="_Ref24527563"/>
      <w:r w:rsidRPr="00101D6D">
        <w:rPr>
          <w:rFonts w:ascii="Georgia" w:hAnsi="Georgia"/>
          <w:sz w:val="22"/>
          <w:szCs w:val="22"/>
        </w:rPr>
        <w:t>the provision of access to the Contractor's Premises to the Authority and/or the potential and actual New Contractors during the Exit Period for the purpose of the smooth transfer of the Services to the New Contractor, such access to include access:</w:t>
      </w:r>
      <w:bookmarkEnd w:id="53"/>
    </w:p>
    <w:p w:rsidR="00BF7A43" w:rsidRPr="00101D6D" w:rsidRDefault="00BF7A43" w:rsidP="00101D6D">
      <w:pPr>
        <w:pStyle w:val="Level3"/>
        <w:widowControl w:val="0"/>
        <w:numPr>
          <w:ilvl w:val="3"/>
          <w:numId w:val="4"/>
        </w:numPr>
        <w:ind w:left="2268" w:hanging="850"/>
        <w:rPr>
          <w:rFonts w:ascii="Georgia" w:hAnsi="Georgia"/>
          <w:sz w:val="22"/>
          <w:szCs w:val="22"/>
        </w:rPr>
      </w:pPr>
      <w:bookmarkStart w:id="54" w:name="_Ref24278149"/>
      <w:r w:rsidRPr="00101D6D">
        <w:rPr>
          <w:rFonts w:ascii="Georgia" w:hAnsi="Georgia"/>
          <w:sz w:val="22"/>
          <w:szCs w:val="22"/>
        </w:rPr>
        <w:t>to information and documentation relating to the Services that is in the possession or control of the Contractor or its sub-contractors (and the Contractor agrees and shall procure that its sub-contractors do not destroy or dispose of that information within this period) including the right to take reasonable copies of that material; and</w:t>
      </w:r>
      <w:bookmarkEnd w:id="54"/>
    </w:p>
    <w:p w:rsidR="00BF7A43" w:rsidRPr="00101D6D" w:rsidRDefault="00BF7A43" w:rsidP="00101D6D">
      <w:pPr>
        <w:pStyle w:val="Level3"/>
        <w:widowControl w:val="0"/>
        <w:numPr>
          <w:ilvl w:val="3"/>
          <w:numId w:val="4"/>
        </w:numPr>
        <w:ind w:left="2268" w:hanging="850"/>
        <w:rPr>
          <w:rFonts w:ascii="Georgia" w:hAnsi="Georgia"/>
          <w:sz w:val="22"/>
          <w:szCs w:val="22"/>
        </w:rPr>
      </w:pPr>
      <w:r w:rsidRPr="00101D6D">
        <w:rPr>
          <w:rFonts w:ascii="Georgia" w:hAnsi="Georgia"/>
          <w:sz w:val="22"/>
          <w:szCs w:val="22"/>
        </w:rPr>
        <w:t>following reasonable notice, to members of the Contractor's Staff who have been involved in the provision or management of the Services and who are still employed or engaged by them;</w:t>
      </w:r>
    </w:p>
    <w:p w:rsidR="00BF7A43" w:rsidRPr="00101D6D" w:rsidRDefault="00BF7A43" w:rsidP="00272235">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provision of all necessary support to the New Contractor as required by the New Contractor to verify successful transfer of the Services and all supporting documents;</w:t>
      </w:r>
    </w:p>
    <w:p w:rsidR="00BF7A43" w:rsidRPr="00101D6D" w:rsidRDefault="00BF7A43" w:rsidP="00272235">
      <w:pPr>
        <w:pStyle w:val="Level3"/>
        <w:widowControl w:val="0"/>
        <w:numPr>
          <w:ilvl w:val="2"/>
          <w:numId w:val="4"/>
        </w:numPr>
        <w:ind w:left="1418" w:hanging="709"/>
        <w:rPr>
          <w:rFonts w:ascii="Georgia" w:hAnsi="Georgia"/>
          <w:sz w:val="22"/>
          <w:szCs w:val="22"/>
        </w:rPr>
      </w:pPr>
      <w:r w:rsidRPr="00101D6D">
        <w:rPr>
          <w:rFonts w:ascii="Georgia" w:hAnsi="Georgia"/>
          <w:sz w:val="22"/>
          <w:szCs w:val="22"/>
        </w:rPr>
        <w:t>making logistics arrangements for any swap out of equipment that the Contractor is holding for the Authority with appropriate accounting and inspection procedures;</w:t>
      </w:r>
    </w:p>
    <w:p w:rsidR="00BF7A43" w:rsidRPr="00101D6D" w:rsidRDefault="00BF7A43" w:rsidP="00272235">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agreement of any surviving provisions in the Contract including (without limitation): (i) data migration during transition; (ii) repair; (iii) maintenance; (iv) warranty; (v) escrow provisions; </w:t>
      </w:r>
    </w:p>
    <w:p w:rsidR="00BF7A43" w:rsidRPr="00101D6D" w:rsidRDefault="00BF7A43" w:rsidP="00272235">
      <w:pPr>
        <w:pStyle w:val="Level3"/>
        <w:widowControl w:val="0"/>
        <w:numPr>
          <w:ilvl w:val="2"/>
          <w:numId w:val="4"/>
        </w:numPr>
        <w:ind w:left="1418" w:hanging="709"/>
        <w:rPr>
          <w:rFonts w:ascii="Georgia" w:hAnsi="Georgia"/>
          <w:sz w:val="22"/>
          <w:szCs w:val="22"/>
        </w:rPr>
      </w:pPr>
      <w:r w:rsidRPr="00101D6D">
        <w:rPr>
          <w:rFonts w:ascii="Georgia" w:hAnsi="Georgia"/>
          <w:sz w:val="22"/>
          <w:szCs w:val="22"/>
        </w:rPr>
        <w:t>attendance at any outstanding Court cases where the Contractor's Staff have not transferred to any New Contractor; and</w:t>
      </w:r>
    </w:p>
    <w:p w:rsidR="00BF7A43" w:rsidRPr="00101D6D" w:rsidRDefault="00BF7A43" w:rsidP="00101D6D">
      <w:pPr>
        <w:pStyle w:val="Level3"/>
        <w:widowControl w:val="0"/>
        <w:numPr>
          <w:ilvl w:val="2"/>
          <w:numId w:val="4"/>
        </w:numPr>
        <w:tabs>
          <w:tab w:val="left" w:pos="1560"/>
        </w:tabs>
        <w:ind w:left="1418" w:hanging="709"/>
        <w:rPr>
          <w:rFonts w:ascii="Georgia" w:hAnsi="Georgia"/>
          <w:sz w:val="22"/>
          <w:szCs w:val="22"/>
        </w:rPr>
      </w:pPr>
      <w:r w:rsidRPr="00101D6D">
        <w:rPr>
          <w:rFonts w:ascii="Georgia" w:hAnsi="Georgia"/>
          <w:sz w:val="22"/>
          <w:szCs w:val="22"/>
        </w:rPr>
        <w:lastRenderedPageBreak/>
        <w:t>agreement of any separation or continuation (as appropriate and as agreed with the Authority) of any arrangements to allow other authorities to use the system provided by the Contractor.</w:t>
      </w:r>
    </w:p>
    <w:p w:rsidR="00BF7A43" w:rsidRPr="00101D6D" w:rsidRDefault="00BF7A43" w:rsidP="006E7E5B">
      <w:pPr>
        <w:pStyle w:val="Level1"/>
        <w:widowControl w:val="0"/>
        <w:numPr>
          <w:ilvl w:val="0"/>
          <w:numId w:val="4"/>
        </w:numPr>
        <w:ind w:left="709" w:hanging="709"/>
        <w:rPr>
          <w:rFonts w:ascii="Georgia" w:hAnsi="Georgia"/>
          <w:b/>
          <w:caps/>
          <w:sz w:val="22"/>
          <w:szCs w:val="22"/>
        </w:rPr>
      </w:pPr>
      <w:bookmarkStart w:id="55" w:name="_Toc497930106"/>
      <w:r w:rsidRPr="00101D6D">
        <w:rPr>
          <w:rFonts w:ascii="Georgia" w:hAnsi="Georgia"/>
          <w:b/>
          <w:caps/>
          <w:sz w:val="22"/>
          <w:szCs w:val="22"/>
        </w:rPr>
        <w:t>Duration of Exit Period</w:t>
      </w:r>
      <w:bookmarkEnd w:id="55"/>
      <w:r w:rsidRPr="00101D6D">
        <w:rPr>
          <w:rFonts w:ascii="Georgia" w:hAnsi="Georgia"/>
          <w:b/>
          <w:caps/>
          <w:sz w:val="22"/>
          <w:szCs w:val="22"/>
        </w:rPr>
        <w:t xml:space="preserve"> </w:t>
      </w:r>
    </w:p>
    <w:p w:rsidR="00BF7A43" w:rsidRPr="00101D6D" w:rsidRDefault="00BF7A43" w:rsidP="00ED0DC2">
      <w:pPr>
        <w:pStyle w:val="Level3"/>
        <w:widowControl w:val="0"/>
        <w:numPr>
          <w:ilvl w:val="1"/>
          <w:numId w:val="4"/>
        </w:numPr>
        <w:ind w:left="709" w:hanging="709"/>
        <w:rPr>
          <w:rFonts w:ascii="Georgia" w:hAnsi="Georgia"/>
          <w:sz w:val="22"/>
          <w:szCs w:val="22"/>
        </w:rPr>
      </w:pPr>
      <w:bookmarkStart w:id="56" w:name="_Ref127958680"/>
      <w:r w:rsidRPr="00101D6D">
        <w:rPr>
          <w:rFonts w:ascii="Georgia" w:hAnsi="Georgia"/>
          <w:sz w:val="22"/>
          <w:szCs w:val="22"/>
        </w:rPr>
        <w:t>Notwithstanding the other provisions of this Schedule 11 (Exit Management and Transfer), the Authority shall have an option to extend any period of Exit Assistance as notified in an Exit Assistance Notice beyond the expiry of the relevant Exit Period provided that it shall notify the Contractor to such effect no later than twenty (20) Business Days prior to such expiry and that the extension is reasonably required to complete the handover of the relevant EM Services.</w:t>
      </w:r>
      <w:bookmarkEnd w:id="56"/>
    </w:p>
    <w:p w:rsidR="00BF7A43" w:rsidRPr="00101D6D" w:rsidRDefault="00BF7A43" w:rsidP="00ED0DC2">
      <w:pPr>
        <w:pStyle w:val="Level3"/>
        <w:widowControl w:val="0"/>
        <w:numPr>
          <w:ilvl w:val="1"/>
          <w:numId w:val="4"/>
        </w:numPr>
        <w:ind w:left="709" w:hanging="709"/>
        <w:rPr>
          <w:rFonts w:ascii="Georgia" w:hAnsi="Georgia"/>
          <w:sz w:val="22"/>
          <w:szCs w:val="22"/>
        </w:rPr>
      </w:pPr>
      <w:bookmarkStart w:id="57" w:name="_Ref311536314"/>
      <w:bookmarkStart w:id="58" w:name="_Ref326161747"/>
      <w:r w:rsidRPr="00101D6D">
        <w:rPr>
          <w:rFonts w:ascii="Georgia" w:hAnsi="Georgia"/>
          <w:sz w:val="22"/>
          <w:szCs w:val="22"/>
        </w:rPr>
        <w:t>In addition to the rights set out in Paragraph 10.1, the Authority may serve notice upon the Contractor, for the purposes of transition, to extend the Expiry Date or any Termination Date by one (1) or more periods as specified by the Authority at its discretion of</w:t>
      </w:r>
      <w:bookmarkEnd w:id="57"/>
      <w:r w:rsidRPr="00101D6D">
        <w:rPr>
          <w:rFonts w:ascii="Georgia" w:hAnsi="Georgia"/>
          <w:sz w:val="22"/>
          <w:szCs w:val="22"/>
        </w:rPr>
        <w:t>:</w:t>
      </w:r>
      <w:bookmarkEnd w:id="58"/>
    </w:p>
    <w:p w:rsidR="00BF7A43" w:rsidRPr="00101D6D" w:rsidRDefault="00BF7A43" w:rsidP="00ED0DC2">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in the case of the Expiry Date, up to a maximum period of twelve (12) Months in the aggregate; and </w:t>
      </w:r>
    </w:p>
    <w:p w:rsidR="00BF7A43" w:rsidRPr="00101D6D" w:rsidRDefault="00BF7A43" w:rsidP="00ED0DC2">
      <w:pPr>
        <w:pStyle w:val="Level3"/>
        <w:widowControl w:val="0"/>
        <w:numPr>
          <w:ilvl w:val="2"/>
          <w:numId w:val="4"/>
        </w:numPr>
        <w:ind w:left="1418" w:hanging="709"/>
        <w:rPr>
          <w:rFonts w:ascii="Georgia" w:hAnsi="Georgia"/>
          <w:sz w:val="22"/>
          <w:szCs w:val="22"/>
        </w:rPr>
      </w:pPr>
      <w:r w:rsidRPr="00101D6D">
        <w:rPr>
          <w:rFonts w:ascii="Georgia" w:hAnsi="Georgia"/>
          <w:sz w:val="22"/>
          <w:szCs w:val="22"/>
        </w:rPr>
        <w:t>in the case of any Termination Date, up to a maximum period of eighteen (18) Months in the aggregate.</w:t>
      </w:r>
    </w:p>
    <w:p w:rsidR="00BF7A43" w:rsidRPr="00101D6D" w:rsidRDefault="00BF7A43" w:rsidP="00ED0DC2">
      <w:pPr>
        <w:pStyle w:val="Level3"/>
        <w:widowControl w:val="0"/>
        <w:numPr>
          <w:ilvl w:val="1"/>
          <w:numId w:val="4"/>
        </w:numPr>
        <w:ind w:left="709" w:hanging="709"/>
        <w:rPr>
          <w:rFonts w:ascii="Georgia" w:hAnsi="Georgia"/>
          <w:sz w:val="22"/>
          <w:szCs w:val="22"/>
        </w:rPr>
      </w:pPr>
      <w:r w:rsidRPr="00101D6D">
        <w:rPr>
          <w:rFonts w:ascii="Georgia" w:hAnsi="Georgia"/>
          <w:sz w:val="22"/>
          <w:szCs w:val="22"/>
        </w:rPr>
        <w:t>Once extended to the maximum period pursuant to Paragraph 10.2, there shall be no further right to extend. In the case of any such extensions, the term "Expiry Date" and/or "Termination Date" shall be deemed to refer to such date as extended under Paragraph 10.2</w:t>
      </w:r>
      <w:r w:rsidRPr="00101D6D">
        <w:rPr>
          <w:rStyle w:val="Level1asHeadingtext"/>
          <w:rFonts w:ascii="Georgia" w:hAnsi="Georgia"/>
          <w:b w:val="0"/>
          <w:caps w:val="0"/>
          <w:sz w:val="22"/>
          <w:szCs w:val="22"/>
        </w:rPr>
        <w:t>.</w:t>
      </w:r>
      <w:r w:rsidRPr="00101D6D">
        <w:rPr>
          <w:rFonts w:ascii="Georgia" w:hAnsi="Georgia"/>
          <w:sz w:val="22"/>
          <w:szCs w:val="22"/>
        </w:rPr>
        <w:t xml:space="preserve"> </w:t>
      </w:r>
    </w:p>
    <w:p w:rsidR="00BF7A43" w:rsidRPr="00101D6D" w:rsidRDefault="00BF7A43" w:rsidP="009F0E36">
      <w:pPr>
        <w:pStyle w:val="Level3"/>
        <w:widowControl w:val="0"/>
        <w:numPr>
          <w:ilvl w:val="1"/>
          <w:numId w:val="4"/>
        </w:numPr>
        <w:ind w:left="709" w:hanging="709"/>
        <w:rPr>
          <w:rFonts w:ascii="Georgia" w:hAnsi="Georgia"/>
          <w:sz w:val="22"/>
          <w:szCs w:val="22"/>
        </w:rPr>
      </w:pPr>
      <w:r w:rsidRPr="00101D6D">
        <w:rPr>
          <w:rFonts w:ascii="Georgia" w:hAnsi="Georgia"/>
          <w:sz w:val="22"/>
          <w:szCs w:val="22"/>
        </w:rPr>
        <w:t>The Authority's initial extension notice under Paragraph 10.2</w:t>
      </w:r>
      <w:r w:rsidRPr="00101D6D">
        <w:rPr>
          <w:rFonts w:ascii="Georgia" w:hAnsi="Georgia"/>
          <w:b/>
          <w:sz w:val="22"/>
          <w:szCs w:val="22"/>
        </w:rPr>
        <w:t xml:space="preserve"> </w:t>
      </w:r>
      <w:r w:rsidRPr="00101D6D">
        <w:rPr>
          <w:rFonts w:ascii="Georgia" w:hAnsi="Georgia"/>
          <w:sz w:val="22"/>
          <w:szCs w:val="22"/>
        </w:rPr>
        <w:t>shall be served:</w:t>
      </w:r>
    </w:p>
    <w:p w:rsidR="00BF7A43" w:rsidRPr="00101D6D" w:rsidRDefault="00BF7A43" w:rsidP="009F0E36">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no later than one hundred and eighty (180) days following the commencement of the Exit Period in the case of an expiry; and </w:t>
      </w:r>
    </w:p>
    <w:p w:rsidR="00BF7A43" w:rsidRPr="00101D6D" w:rsidRDefault="00BF7A43" w:rsidP="009F0E36">
      <w:pPr>
        <w:pStyle w:val="Level3"/>
        <w:widowControl w:val="0"/>
        <w:numPr>
          <w:ilvl w:val="2"/>
          <w:numId w:val="4"/>
        </w:numPr>
        <w:ind w:left="1418" w:hanging="709"/>
        <w:rPr>
          <w:rFonts w:ascii="Georgia" w:hAnsi="Georgia"/>
          <w:sz w:val="22"/>
          <w:szCs w:val="22"/>
        </w:rPr>
      </w:pPr>
      <w:r w:rsidRPr="00101D6D">
        <w:rPr>
          <w:rFonts w:ascii="Georgia" w:hAnsi="Georgia"/>
          <w:sz w:val="22"/>
          <w:szCs w:val="22"/>
        </w:rPr>
        <w:t>no later than thirty (30) days following the commencement of the Exit Period in the case of any other termination,</w:t>
      </w:r>
    </w:p>
    <w:p w:rsidR="00BF7A43" w:rsidRPr="00101D6D" w:rsidRDefault="00BF7A43" w:rsidP="00890824">
      <w:pPr>
        <w:pStyle w:val="Body2"/>
        <w:widowControl w:val="0"/>
        <w:ind w:left="709"/>
        <w:rPr>
          <w:rFonts w:ascii="Georgia" w:hAnsi="Georgia"/>
          <w:sz w:val="22"/>
          <w:szCs w:val="22"/>
        </w:rPr>
      </w:pPr>
      <w:r w:rsidRPr="00101D6D">
        <w:rPr>
          <w:rFonts w:ascii="Georgia" w:hAnsi="Georgia"/>
          <w:sz w:val="22"/>
          <w:szCs w:val="22"/>
        </w:rPr>
        <w:t>following which any subsequent extension notices shall be served no later than thirty (30) days prior to the expiry of the then current extension period.</w:t>
      </w:r>
    </w:p>
    <w:p w:rsidR="00BF7A43" w:rsidRPr="00101D6D" w:rsidRDefault="00BF7A43" w:rsidP="00EE55D0">
      <w:pPr>
        <w:pStyle w:val="Level3"/>
        <w:widowControl w:val="0"/>
        <w:numPr>
          <w:ilvl w:val="1"/>
          <w:numId w:val="4"/>
        </w:numPr>
        <w:ind w:left="709" w:hanging="709"/>
        <w:rPr>
          <w:rFonts w:ascii="Georgia" w:hAnsi="Georgia"/>
          <w:sz w:val="22"/>
          <w:szCs w:val="22"/>
        </w:rPr>
      </w:pPr>
      <w:r w:rsidRPr="00101D6D">
        <w:rPr>
          <w:rFonts w:ascii="Georgia" w:hAnsi="Georgia"/>
          <w:sz w:val="22"/>
          <w:szCs w:val="22"/>
        </w:rPr>
        <w:t>The Authority may at any time notify the Contractor in writing of the termination of any and/or all Exit Assistance then being provided by the Contractor.</w:t>
      </w:r>
    </w:p>
    <w:p w:rsidR="00BF7A43" w:rsidRPr="00101D6D" w:rsidRDefault="00BF7A43" w:rsidP="009F0E36">
      <w:pPr>
        <w:pStyle w:val="Level1"/>
        <w:widowControl w:val="0"/>
        <w:numPr>
          <w:ilvl w:val="0"/>
          <w:numId w:val="4"/>
        </w:numPr>
        <w:ind w:left="709" w:hanging="709"/>
        <w:rPr>
          <w:rFonts w:ascii="Georgia" w:hAnsi="Georgia"/>
          <w:b/>
          <w:sz w:val="22"/>
          <w:szCs w:val="22"/>
        </w:rPr>
      </w:pPr>
      <w:bookmarkStart w:id="59" w:name="_Toc497930107"/>
      <w:r w:rsidRPr="00101D6D">
        <w:rPr>
          <w:rFonts w:ascii="Georgia" w:hAnsi="Georgia"/>
          <w:b/>
          <w:sz w:val="22"/>
          <w:szCs w:val="22"/>
        </w:rPr>
        <w:t>HANDBACK OBLIGATIONS</w:t>
      </w:r>
      <w:bookmarkEnd w:id="59"/>
    </w:p>
    <w:p w:rsidR="00BF7A43" w:rsidRPr="00101D6D" w:rsidRDefault="00BF7A43" w:rsidP="009F0E36">
      <w:pPr>
        <w:pStyle w:val="Level3"/>
        <w:widowControl w:val="0"/>
        <w:numPr>
          <w:ilvl w:val="1"/>
          <w:numId w:val="4"/>
        </w:numPr>
        <w:ind w:left="709" w:hanging="709"/>
        <w:rPr>
          <w:rFonts w:ascii="Georgia" w:hAnsi="Georgia"/>
          <w:sz w:val="22"/>
          <w:szCs w:val="22"/>
        </w:rPr>
      </w:pPr>
      <w:bookmarkStart w:id="60" w:name="_Ref311835987"/>
      <w:bookmarkStart w:id="61" w:name="_Ref127952817"/>
      <w:r w:rsidRPr="00101D6D">
        <w:rPr>
          <w:rFonts w:ascii="Georgia" w:hAnsi="Georgia"/>
          <w:sz w:val="22"/>
          <w:szCs w:val="22"/>
        </w:rPr>
        <w:t xml:space="preserve">No later than ninety (90) days prior to the Expiry Date or, as applicable, the Termination Date, the Contractor shall obtain direction from the Authority as to which data, documents, GFI and other assets relating to the delivery of the Services shall be: </w:t>
      </w:r>
    </w:p>
    <w:p w:rsidR="00BF7A43" w:rsidRPr="00101D6D" w:rsidRDefault="00BF7A43" w:rsidP="00743A41">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returned to the Authority (or provided to the New Contractor); </w:t>
      </w:r>
    </w:p>
    <w:p w:rsidR="00BF7A43" w:rsidRPr="00101D6D" w:rsidRDefault="00BF7A43" w:rsidP="00743A41">
      <w:pPr>
        <w:pStyle w:val="Level3"/>
        <w:widowControl w:val="0"/>
        <w:numPr>
          <w:ilvl w:val="2"/>
          <w:numId w:val="4"/>
        </w:numPr>
        <w:ind w:left="1418" w:hanging="709"/>
        <w:rPr>
          <w:rFonts w:ascii="Georgia" w:hAnsi="Georgia"/>
          <w:sz w:val="22"/>
          <w:szCs w:val="22"/>
        </w:rPr>
      </w:pPr>
      <w:r w:rsidRPr="00101D6D">
        <w:rPr>
          <w:rFonts w:ascii="Georgia" w:hAnsi="Georgia"/>
          <w:sz w:val="22"/>
          <w:szCs w:val="22"/>
        </w:rPr>
        <w:lastRenderedPageBreak/>
        <w:t xml:space="preserve">destroyed (and their manner of destruction); or </w:t>
      </w:r>
    </w:p>
    <w:p w:rsidR="00BF7A43" w:rsidRPr="00101D6D" w:rsidRDefault="00BF7A43" w:rsidP="00743A41">
      <w:pPr>
        <w:pStyle w:val="Level3"/>
        <w:widowControl w:val="0"/>
        <w:numPr>
          <w:ilvl w:val="2"/>
          <w:numId w:val="4"/>
        </w:numPr>
        <w:ind w:left="1418" w:hanging="709"/>
        <w:rPr>
          <w:rFonts w:ascii="Georgia" w:hAnsi="Georgia"/>
          <w:sz w:val="22"/>
          <w:szCs w:val="22"/>
        </w:rPr>
      </w:pPr>
      <w:r w:rsidRPr="00101D6D">
        <w:rPr>
          <w:rFonts w:ascii="Georgia" w:hAnsi="Georgia"/>
          <w:sz w:val="22"/>
          <w:szCs w:val="22"/>
        </w:rPr>
        <w:t>retained by the Contractor.</w:t>
      </w:r>
      <w:bookmarkEnd w:id="60"/>
    </w:p>
    <w:p w:rsidR="00BF7A43" w:rsidRPr="00101D6D" w:rsidRDefault="00BF7A43" w:rsidP="009F0E36">
      <w:pPr>
        <w:pStyle w:val="Level3"/>
        <w:widowControl w:val="0"/>
        <w:numPr>
          <w:ilvl w:val="1"/>
          <w:numId w:val="4"/>
        </w:numPr>
        <w:ind w:left="709" w:hanging="709"/>
        <w:rPr>
          <w:rFonts w:ascii="Georgia" w:hAnsi="Georgia"/>
          <w:sz w:val="22"/>
          <w:szCs w:val="22"/>
        </w:rPr>
      </w:pPr>
      <w:bookmarkStart w:id="62" w:name="_Ref311836409"/>
      <w:r w:rsidRPr="00101D6D">
        <w:rPr>
          <w:rFonts w:ascii="Georgia" w:hAnsi="Georgia"/>
          <w:sz w:val="22"/>
          <w:szCs w:val="22"/>
        </w:rPr>
        <w:t xml:space="preserve">The Contractor shall comply with any directions to destroy data, documents, GFI or other assets given by the Authority pursuant to Paragraph 11.1 and shall ensure that any such data, documents, GFI or other assets are returned, destroyed or retained safely and securely in accordance with: </w:t>
      </w:r>
    </w:p>
    <w:p w:rsidR="00BF7A43" w:rsidRPr="00101D6D" w:rsidRDefault="00BF7A43" w:rsidP="00743A41">
      <w:pPr>
        <w:pStyle w:val="Level3"/>
        <w:widowControl w:val="0"/>
        <w:numPr>
          <w:ilvl w:val="2"/>
          <w:numId w:val="4"/>
        </w:numPr>
        <w:ind w:left="1418" w:hanging="709"/>
        <w:rPr>
          <w:rFonts w:ascii="Georgia" w:hAnsi="Georgia"/>
          <w:sz w:val="22"/>
          <w:szCs w:val="22"/>
        </w:rPr>
      </w:pPr>
      <w:r w:rsidRPr="00101D6D">
        <w:rPr>
          <w:rFonts w:ascii="Georgia" w:hAnsi="Georgia"/>
          <w:sz w:val="22"/>
          <w:szCs w:val="22"/>
        </w:rPr>
        <w:t>IAS5 in a manner agreed with the Authority;</w:t>
      </w:r>
    </w:p>
    <w:p w:rsidR="00BF7A43" w:rsidRPr="00101D6D" w:rsidRDefault="00BF7A43" w:rsidP="00743A41">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the SPF (Security Policy Framework) current at that time; </w:t>
      </w:r>
    </w:p>
    <w:p w:rsidR="00BF7A43" w:rsidRPr="00101D6D" w:rsidRDefault="00BF7A43" w:rsidP="00743A41">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requirements set out in Schedule 13 (Security); and</w:t>
      </w:r>
    </w:p>
    <w:p w:rsidR="00BF7A43" w:rsidRPr="00101D6D" w:rsidRDefault="00BF7A43" w:rsidP="00743A41">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HMG data handling standards current at that time, </w:t>
      </w:r>
    </w:p>
    <w:p w:rsidR="00BF7A43" w:rsidRPr="00101D6D" w:rsidRDefault="00BF7A43" w:rsidP="00896CBA">
      <w:pPr>
        <w:pStyle w:val="Level3"/>
        <w:widowControl w:val="0"/>
        <w:ind w:left="709"/>
        <w:rPr>
          <w:rFonts w:ascii="Georgia" w:hAnsi="Georgia"/>
          <w:sz w:val="22"/>
          <w:szCs w:val="22"/>
        </w:rPr>
      </w:pPr>
      <w:r w:rsidRPr="00101D6D">
        <w:rPr>
          <w:rFonts w:ascii="Georgia" w:hAnsi="Georgia"/>
          <w:sz w:val="22"/>
          <w:szCs w:val="22"/>
        </w:rPr>
        <w:t>compliance with which shall be to the satisfaction of the Authority and shall include (as applicable) the use of an Authority approved sanitisation process with evidence of sanitisation certificates witnessed where necessary and/or the use of an Authority approved destruction process with evidence of destruction certificates witnessed where necessary.</w:t>
      </w:r>
    </w:p>
    <w:p w:rsidR="00BF7A43" w:rsidRPr="00101D6D" w:rsidRDefault="00BF7A43" w:rsidP="00890824">
      <w:pPr>
        <w:pStyle w:val="Level3"/>
        <w:widowControl w:val="0"/>
        <w:numPr>
          <w:ilvl w:val="1"/>
          <w:numId w:val="4"/>
        </w:numPr>
        <w:ind w:left="709" w:hanging="709"/>
        <w:rPr>
          <w:rFonts w:ascii="Georgia" w:hAnsi="Georgia"/>
          <w:sz w:val="22"/>
          <w:szCs w:val="22"/>
        </w:rPr>
      </w:pPr>
      <w:r w:rsidRPr="00101D6D">
        <w:rPr>
          <w:rFonts w:ascii="Georgia" w:hAnsi="Georgia"/>
          <w:sz w:val="22"/>
          <w:szCs w:val="22"/>
        </w:rPr>
        <w:t>At the end of the Exit Period (or on such other date as is notified by the Authority) in relation to the Services unless directed otherwise under Paragraph 11.1, the Contractor shall:</w:t>
      </w:r>
      <w:bookmarkEnd w:id="61"/>
      <w:bookmarkEnd w:id="62"/>
    </w:p>
    <w:p w:rsidR="00BF7A43" w:rsidRPr="00101D6D" w:rsidRDefault="00BF7A43" w:rsidP="00890824">
      <w:pPr>
        <w:pStyle w:val="Level3"/>
        <w:widowControl w:val="0"/>
        <w:numPr>
          <w:ilvl w:val="2"/>
          <w:numId w:val="4"/>
        </w:numPr>
        <w:ind w:left="1418" w:hanging="709"/>
        <w:rPr>
          <w:rFonts w:ascii="Georgia" w:hAnsi="Georgia"/>
          <w:sz w:val="22"/>
          <w:szCs w:val="22"/>
        </w:rPr>
      </w:pPr>
      <w:bookmarkStart w:id="63" w:name="_Ref127942469"/>
      <w:r w:rsidRPr="00101D6D">
        <w:rPr>
          <w:rFonts w:ascii="Georgia" w:hAnsi="Georgia"/>
          <w:sz w:val="22"/>
          <w:szCs w:val="22"/>
        </w:rPr>
        <w:t xml:space="preserve">transfer all Authority Data, EM Data and Personal Data (in complete, uncorrupted form) in its or its sub-contractors' possession or control to the Authority and such Authority Data, EM Data and Personal Data shall be transferred securely in a manner agreed with the Authority: </w:t>
      </w:r>
    </w:p>
    <w:p w:rsidR="00BF7A43" w:rsidRPr="00101D6D" w:rsidRDefault="00BF7A43" w:rsidP="00890824">
      <w:pPr>
        <w:pStyle w:val="Level3"/>
        <w:widowControl w:val="0"/>
        <w:numPr>
          <w:ilvl w:val="0"/>
          <w:numId w:val="23"/>
        </w:numPr>
        <w:ind w:hanging="670"/>
        <w:rPr>
          <w:rFonts w:ascii="Georgia" w:hAnsi="Georgia"/>
          <w:sz w:val="22"/>
          <w:szCs w:val="22"/>
        </w:rPr>
      </w:pPr>
      <w:r w:rsidRPr="00101D6D">
        <w:rPr>
          <w:rFonts w:ascii="Georgia" w:hAnsi="Georgia"/>
          <w:sz w:val="22"/>
          <w:szCs w:val="22"/>
        </w:rPr>
        <w:t>on such media and in such a format as requested by the Authority to ensure the Authority, EM Data and Personal Data will operate with the Authority's and New Contractor's ICT systems;</w:t>
      </w:r>
      <w:bookmarkEnd w:id="63"/>
    </w:p>
    <w:p w:rsidR="00BF7A43" w:rsidRPr="00101D6D" w:rsidRDefault="00BF7A43" w:rsidP="00890824">
      <w:pPr>
        <w:pStyle w:val="Level3"/>
        <w:widowControl w:val="0"/>
        <w:numPr>
          <w:ilvl w:val="0"/>
          <w:numId w:val="23"/>
        </w:numPr>
        <w:ind w:hanging="670"/>
        <w:rPr>
          <w:rFonts w:ascii="Georgia" w:hAnsi="Georgia"/>
          <w:sz w:val="22"/>
          <w:szCs w:val="22"/>
        </w:rPr>
      </w:pPr>
      <w:r w:rsidRPr="00101D6D">
        <w:rPr>
          <w:rFonts w:ascii="Georgia" w:hAnsi="Georgia"/>
          <w:sz w:val="22"/>
          <w:szCs w:val="22"/>
        </w:rPr>
        <w:t>in accordance with the requirement outlined in SPF (Security Policy Framework)</w:t>
      </w:r>
      <w:r w:rsidRPr="00101D6D">
        <w:rPr>
          <w:rFonts w:ascii="Georgia" w:hAnsi="Georgia"/>
          <w:color w:val="333333"/>
          <w:sz w:val="22"/>
          <w:szCs w:val="22"/>
        </w:rPr>
        <w:t xml:space="preserve"> </w:t>
      </w:r>
      <w:r w:rsidRPr="00101D6D">
        <w:rPr>
          <w:rFonts w:ascii="Georgia" w:hAnsi="Georgia"/>
          <w:sz w:val="22"/>
          <w:szCs w:val="22"/>
        </w:rPr>
        <w:t>and SAL (Security Aspect Letter) under the direction and approval of the Authority ITSO (Information Technology Security Officer);</w:t>
      </w:r>
    </w:p>
    <w:p w:rsidR="00BF7A43" w:rsidRPr="00101D6D" w:rsidRDefault="00BF7A43" w:rsidP="00890824">
      <w:pPr>
        <w:pStyle w:val="Level3"/>
        <w:widowControl w:val="0"/>
        <w:numPr>
          <w:ilvl w:val="2"/>
          <w:numId w:val="4"/>
        </w:numPr>
        <w:ind w:left="1418" w:hanging="709"/>
        <w:rPr>
          <w:rFonts w:ascii="Georgia" w:hAnsi="Georgia"/>
          <w:sz w:val="22"/>
          <w:szCs w:val="22"/>
        </w:rPr>
      </w:pPr>
      <w:r w:rsidRPr="00101D6D">
        <w:rPr>
          <w:rFonts w:ascii="Georgia" w:hAnsi="Georgia"/>
          <w:sz w:val="22"/>
          <w:szCs w:val="22"/>
        </w:rPr>
        <w:t>securely erase (to a standard agreed with the Authority) from any computers, storage devices, storage media or other devices or items that are to be retained by the Contractor after the end of the Exit Period any software containing Authority Data, EM Data and Personal Data;</w:t>
      </w:r>
    </w:p>
    <w:p w:rsidR="00BF7A43" w:rsidRPr="00101D6D" w:rsidRDefault="00BF7A43" w:rsidP="00890824">
      <w:pPr>
        <w:pStyle w:val="Level3"/>
        <w:widowControl w:val="0"/>
        <w:numPr>
          <w:ilvl w:val="2"/>
          <w:numId w:val="4"/>
        </w:numPr>
        <w:ind w:left="1418" w:hanging="709"/>
        <w:rPr>
          <w:rFonts w:ascii="Georgia" w:hAnsi="Georgia"/>
          <w:sz w:val="22"/>
          <w:szCs w:val="22"/>
        </w:rPr>
      </w:pPr>
      <w:r w:rsidRPr="00101D6D">
        <w:rPr>
          <w:rFonts w:ascii="Georgia" w:hAnsi="Georgia"/>
          <w:sz w:val="22"/>
          <w:szCs w:val="22"/>
        </w:rPr>
        <w:t>return to the Authority in a manner agreed with the Authority such of the following as is in the Contractor's or a sub-contractor's possession or control:</w:t>
      </w:r>
    </w:p>
    <w:p w:rsidR="00BF7A43" w:rsidRPr="00101D6D" w:rsidRDefault="00BF7A43" w:rsidP="00890824">
      <w:pPr>
        <w:pStyle w:val="Level3"/>
        <w:widowControl w:val="0"/>
        <w:numPr>
          <w:ilvl w:val="0"/>
          <w:numId w:val="24"/>
        </w:numPr>
        <w:ind w:hanging="670"/>
        <w:rPr>
          <w:rFonts w:ascii="Georgia" w:hAnsi="Georgia"/>
          <w:sz w:val="22"/>
          <w:szCs w:val="22"/>
        </w:rPr>
      </w:pPr>
      <w:r w:rsidRPr="00101D6D">
        <w:rPr>
          <w:rFonts w:ascii="Georgia" w:hAnsi="Georgia"/>
          <w:sz w:val="22"/>
          <w:szCs w:val="22"/>
        </w:rPr>
        <w:t xml:space="preserve">all hardware and software comprised within the Authority's ICT systems and any other software licensed by the Authority to the </w:t>
      </w:r>
      <w:r w:rsidRPr="00101D6D">
        <w:rPr>
          <w:rFonts w:ascii="Georgia" w:hAnsi="Georgia"/>
          <w:sz w:val="22"/>
          <w:szCs w:val="22"/>
        </w:rPr>
        <w:lastRenderedPageBreak/>
        <w:t>Contractor under this Contract;</w:t>
      </w:r>
    </w:p>
    <w:p w:rsidR="00BF7A43" w:rsidRPr="00101D6D" w:rsidRDefault="00BF7A43" w:rsidP="00890824">
      <w:pPr>
        <w:pStyle w:val="Level3"/>
        <w:widowControl w:val="0"/>
        <w:numPr>
          <w:ilvl w:val="0"/>
          <w:numId w:val="24"/>
        </w:numPr>
        <w:ind w:hanging="670"/>
        <w:rPr>
          <w:rFonts w:ascii="Georgia" w:hAnsi="Georgia"/>
          <w:sz w:val="22"/>
          <w:szCs w:val="22"/>
        </w:rPr>
      </w:pPr>
      <w:r w:rsidRPr="00101D6D">
        <w:rPr>
          <w:rFonts w:ascii="Georgia" w:hAnsi="Georgia"/>
          <w:sz w:val="22"/>
          <w:szCs w:val="22"/>
        </w:rPr>
        <w:t>all materials in which the Intellectual Property Rights are owned by or licensed to the Authority including Authority Background IPR, Authority Software and Project Specific IPR;</w:t>
      </w:r>
    </w:p>
    <w:p w:rsidR="00BF7A43" w:rsidRPr="00101D6D" w:rsidRDefault="00BF7A43" w:rsidP="00890824">
      <w:pPr>
        <w:pStyle w:val="Level3"/>
        <w:widowControl w:val="0"/>
        <w:numPr>
          <w:ilvl w:val="0"/>
          <w:numId w:val="24"/>
        </w:numPr>
        <w:ind w:hanging="670"/>
        <w:rPr>
          <w:rFonts w:ascii="Georgia" w:hAnsi="Georgia"/>
          <w:sz w:val="22"/>
          <w:szCs w:val="22"/>
        </w:rPr>
      </w:pPr>
      <w:r w:rsidRPr="00101D6D">
        <w:rPr>
          <w:rFonts w:ascii="Georgia" w:hAnsi="Georgia"/>
          <w:sz w:val="22"/>
          <w:szCs w:val="22"/>
        </w:rPr>
        <w:t>all computerised filing, recording, documentation, planning and drawings used in the provision of the Services (in a fully indexed and catalogued format that is capable of operating on a software application in use within the Authority's ICT systems);</w:t>
      </w:r>
    </w:p>
    <w:p w:rsidR="00BF7A43" w:rsidRPr="00101D6D" w:rsidRDefault="00BF7A43" w:rsidP="00890824">
      <w:pPr>
        <w:pStyle w:val="Level3"/>
        <w:widowControl w:val="0"/>
        <w:numPr>
          <w:ilvl w:val="0"/>
          <w:numId w:val="24"/>
        </w:numPr>
        <w:ind w:hanging="670"/>
        <w:rPr>
          <w:rFonts w:ascii="Georgia" w:hAnsi="Georgia"/>
          <w:sz w:val="22"/>
          <w:szCs w:val="22"/>
        </w:rPr>
      </w:pPr>
      <w:r w:rsidRPr="00101D6D">
        <w:rPr>
          <w:rFonts w:ascii="Georgia" w:hAnsi="Georgia"/>
          <w:sz w:val="22"/>
          <w:szCs w:val="22"/>
        </w:rPr>
        <w:t>any equipment which belongs to the Authority or an Authority Related Party; and</w:t>
      </w:r>
    </w:p>
    <w:p w:rsidR="00BF7A43" w:rsidRPr="00101D6D" w:rsidRDefault="00BF7A43" w:rsidP="00890824">
      <w:pPr>
        <w:pStyle w:val="Level3"/>
        <w:widowControl w:val="0"/>
        <w:numPr>
          <w:ilvl w:val="0"/>
          <w:numId w:val="24"/>
        </w:numPr>
        <w:ind w:hanging="670"/>
        <w:rPr>
          <w:rFonts w:ascii="Georgia" w:hAnsi="Georgia"/>
          <w:sz w:val="22"/>
          <w:szCs w:val="22"/>
        </w:rPr>
      </w:pPr>
      <w:r w:rsidRPr="00101D6D">
        <w:rPr>
          <w:rFonts w:ascii="Georgia" w:hAnsi="Georgia"/>
          <w:sz w:val="22"/>
          <w:szCs w:val="22"/>
        </w:rPr>
        <w:t>any items that have been on-charged to the Authority, such as consumables;</w:t>
      </w:r>
    </w:p>
    <w:p w:rsidR="00BF7A43" w:rsidRPr="00101D6D" w:rsidRDefault="00BF7A43" w:rsidP="00FF3143">
      <w:pPr>
        <w:pStyle w:val="Level3"/>
        <w:widowControl w:val="0"/>
        <w:numPr>
          <w:ilvl w:val="2"/>
          <w:numId w:val="4"/>
        </w:numPr>
        <w:ind w:left="1418" w:hanging="709"/>
        <w:rPr>
          <w:rFonts w:ascii="Georgia" w:hAnsi="Georgia"/>
          <w:sz w:val="22"/>
          <w:szCs w:val="22"/>
        </w:rPr>
      </w:pPr>
      <w:r w:rsidRPr="00101D6D">
        <w:rPr>
          <w:rFonts w:ascii="Georgia" w:hAnsi="Georgia"/>
          <w:sz w:val="22"/>
          <w:szCs w:val="22"/>
        </w:rPr>
        <w:t>vacate the Authority's Premises; and</w:t>
      </w:r>
    </w:p>
    <w:p w:rsidR="00BF7A43" w:rsidRPr="00101D6D" w:rsidRDefault="00BF7A43" w:rsidP="00FF3143">
      <w:pPr>
        <w:pStyle w:val="Level3"/>
        <w:widowControl w:val="0"/>
        <w:numPr>
          <w:ilvl w:val="2"/>
          <w:numId w:val="4"/>
        </w:numPr>
        <w:ind w:left="1418" w:hanging="709"/>
        <w:rPr>
          <w:rFonts w:ascii="Georgia" w:hAnsi="Georgia"/>
          <w:sz w:val="22"/>
          <w:szCs w:val="22"/>
        </w:rPr>
      </w:pPr>
      <w:bookmarkStart w:id="64" w:name="_DV_M565"/>
      <w:bookmarkEnd w:id="64"/>
      <w:r w:rsidRPr="00101D6D">
        <w:rPr>
          <w:rFonts w:ascii="Georgia" w:hAnsi="Georgia"/>
          <w:sz w:val="22"/>
          <w:szCs w:val="22"/>
        </w:rPr>
        <w:t>return to the Authority or at the Authority’s direction destroy all Confidential Information of the Authority (with the exception of Confidential Information which the Contractor is expressly required under this Contract to retain after the expiry of the Exit Period) and will certify that it does not retain any Confidential Information save to the extent (and for the limited period) that such information needs to be retained by the Contractor for the purposes of providing the Services or Exit Assistance.</w:t>
      </w:r>
      <w:bookmarkStart w:id="65" w:name="_Ref127350585"/>
    </w:p>
    <w:p w:rsidR="00BF7A43" w:rsidRPr="00101D6D" w:rsidRDefault="00BF7A43" w:rsidP="00FF3143">
      <w:pPr>
        <w:pStyle w:val="Level3"/>
        <w:widowControl w:val="0"/>
        <w:numPr>
          <w:ilvl w:val="1"/>
          <w:numId w:val="4"/>
        </w:numPr>
        <w:ind w:left="709" w:hanging="709"/>
        <w:rPr>
          <w:rFonts w:ascii="Georgia" w:hAnsi="Georgia"/>
          <w:sz w:val="22"/>
          <w:szCs w:val="22"/>
        </w:rPr>
      </w:pPr>
      <w:r w:rsidRPr="00101D6D">
        <w:rPr>
          <w:rFonts w:ascii="Georgia" w:hAnsi="Georgia"/>
          <w:sz w:val="22"/>
          <w:szCs w:val="22"/>
        </w:rPr>
        <w:t>Except where this Contract provides otherwise, all licences and authorisations granted by the Authority to the Contractor and the sub-contractors in relation to the Services shall be terminated with effect from the end of the Exit Period.</w:t>
      </w:r>
      <w:bookmarkEnd w:id="65"/>
    </w:p>
    <w:p w:rsidR="00BF7A43" w:rsidRPr="00101D6D" w:rsidRDefault="00BF7A43" w:rsidP="00FF3143">
      <w:pPr>
        <w:pStyle w:val="Level3"/>
        <w:widowControl w:val="0"/>
        <w:numPr>
          <w:ilvl w:val="1"/>
          <w:numId w:val="4"/>
        </w:numPr>
        <w:ind w:left="709" w:hanging="709"/>
        <w:rPr>
          <w:rFonts w:ascii="Georgia" w:hAnsi="Georgia"/>
          <w:sz w:val="22"/>
          <w:szCs w:val="22"/>
        </w:rPr>
      </w:pPr>
      <w:r w:rsidRPr="00101D6D">
        <w:rPr>
          <w:rFonts w:ascii="Georgia" w:hAnsi="Georgia"/>
          <w:sz w:val="22"/>
          <w:szCs w:val="22"/>
        </w:rPr>
        <w:t xml:space="preserve">Where data is to be retained after the expiry of the Exit Period (with approval in writing from the Authority), the Contractor shall comply with the requirements in relation to such data set out in Schedules 2 (Specifications), 13 (Security), the then-current version of the Authority's data retention policy and the Security Aspects Letter, including requirements for accreditation of any system on which such data is held.  </w:t>
      </w:r>
    </w:p>
    <w:p w:rsidR="00BF7A43" w:rsidRPr="00101D6D" w:rsidRDefault="00BF7A43" w:rsidP="00517C88">
      <w:pPr>
        <w:pStyle w:val="Level1"/>
        <w:widowControl w:val="0"/>
        <w:numPr>
          <w:ilvl w:val="0"/>
          <w:numId w:val="4"/>
        </w:numPr>
        <w:ind w:left="709" w:hanging="709"/>
        <w:rPr>
          <w:rFonts w:ascii="Georgia" w:hAnsi="Georgia"/>
          <w:sz w:val="22"/>
          <w:szCs w:val="22"/>
        </w:rPr>
      </w:pPr>
      <w:bookmarkStart w:id="66" w:name="_Ref408975570"/>
      <w:bookmarkStart w:id="67" w:name="_Ref410596916"/>
      <w:bookmarkStart w:id="68" w:name="_Ref410597758"/>
      <w:bookmarkStart w:id="69" w:name="_Toc497930108"/>
      <w:r w:rsidRPr="00101D6D">
        <w:rPr>
          <w:rFonts w:ascii="Georgia" w:hAnsi="Georgia"/>
          <w:b/>
          <w:sz w:val="22"/>
          <w:szCs w:val="22"/>
        </w:rPr>
        <w:t>CONTRACTOR'S EQUIPMENT AND CONTRACTS</w:t>
      </w:r>
      <w:bookmarkEnd w:id="66"/>
      <w:bookmarkEnd w:id="67"/>
      <w:bookmarkEnd w:id="68"/>
      <w:bookmarkEnd w:id="69"/>
    </w:p>
    <w:p w:rsidR="00BF7A43" w:rsidRPr="00101D6D" w:rsidRDefault="00BF7A43" w:rsidP="00517C88">
      <w:pPr>
        <w:pStyle w:val="Level3"/>
        <w:widowControl w:val="0"/>
        <w:numPr>
          <w:ilvl w:val="1"/>
          <w:numId w:val="4"/>
        </w:numPr>
        <w:ind w:left="709" w:hanging="709"/>
        <w:rPr>
          <w:rFonts w:ascii="Georgia" w:hAnsi="Georgia"/>
          <w:sz w:val="22"/>
          <w:szCs w:val="22"/>
        </w:rPr>
      </w:pPr>
      <w:bookmarkStart w:id="70" w:name="_Ref127425768"/>
      <w:r w:rsidRPr="00101D6D">
        <w:rPr>
          <w:rFonts w:ascii="Georgia" w:hAnsi="Georgia"/>
          <w:sz w:val="22"/>
          <w:szCs w:val="22"/>
        </w:rPr>
        <w:t>During the Exit Period, the Contractor will not, without the Authority's prior written consent (not to be unreasonably withheld or delayed):</w:t>
      </w:r>
      <w:bookmarkEnd w:id="70"/>
    </w:p>
    <w:p w:rsidR="00BF7A43" w:rsidRPr="00101D6D" w:rsidRDefault="00BF7A43" w:rsidP="00517C88">
      <w:pPr>
        <w:pStyle w:val="Level3"/>
        <w:widowControl w:val="0"/>
        <w:numPr>
          <w:ilvl w:val="2"/>
          <w:numId w:val="4"/>
        </w:numPr>
        <w:ind w:left="1418" w:hanging="709"/>
        <w:rPr>
          <w:rFonts w:ascii="Georgia" w:hAnsi="Georgia"/>
          <w:sz w:val="22"/>
          <w:szCs w:val="22"/>
        </w:rPr>
      </w:pPr>
      <w:r w:rsidRPr="00101D6D">
        <w:rPr>
          <w:rFonts w:ascii="Georgia" w:hAnsi="Georgia"/>
          <w:sz w:val="22"/>
          <w:szCs w:val="22"/>
        </w:rPr>
        <w:t>terminate or vary any Sub-Contract; or</w:t>
      </w:r>
    </w:p>
    <w:p w:rsidR="00BF7A43" w:rsidRPr="00101D6D" w:rsidRDefault="00BF7A43" w:rsidP="00517C88">
      <w:pPr>
        <w:pStyle w:val="Level3"/>
        <w:widowControl w:val="0"/>
        <w:numPr>
          <w:ilvl w:val="2"/>
          <w:numId w:val="4"/>
        </w:numPr>
        <w:ind w:left="1418" w:hanging="709"/>
        <w:rPr>
          <w:rFonts w:ascii="Georgia" w:hAnsi="Georgia"/>
          <w:sz w:val="22"/>
          <w:szCs w:val="22"/>
        </w:rPr>
      </w:pPr>
      <w:r w:rsidRPr="00101D6D">
        <w:rPr>
          <w:rFonts w:ascii="Georgia" w:hAnsi="Georgia"/>
          <w:sz w:val="22"/>
          <w:szCs w:val="22"/>
        </w:rPr>
        <w:t>(subject to normal maintenance requirements) make material modifications to, or dispose of, any Contractor's equipment (including Dedicated Contractor's Equipment) or acquire any new equipment (including Dedicated Contractor's Equipment).</w:t>
      </w:r>
    </w:p>
    <w:p w:rsidR="00BF7A43" w:rsidRPr="00101D6D" w:rsidRDefault="00BF7A43" w:rsidP="00517C88">
      <w:pPr>
        <w:pStyle w:val="Level3"/>
        <w:widowControl w:val="0"/>
        <w:numPr>
          <w:ilvl w:val="1"/>
          <w:numId w:val="4"/>
        </w:numPr>
        <w:ind w:left="709" w:hanging="709"/>
        <w:rPr>
          <w:rFonts w:ascii="Georgia" w:hAnsi="Georgia"/>
          <w:sz w:val="22"/>
          <w:szCs w:val="22"/>
        </w:rPr>
      </w:pPr>
      <w:bookmarkStart w:id="71" w:name="_Ref127426626"/>
      <w:r w:rsidRPr="00101D6D">
        <w:rPr>
          <w:rFonts w:ascii="Georgia" w:hAnsi="Georgia"/>
          <w:sz w:val="22"/>
          <w:szCs w:val="22"/>
        </w:rPr>
        <w:t xml:space="preserve">No later than forty (40) Business Days prior to the planned Expiry Date or </w:t>
      </w:r>
      <w:r w:rsidRPr="00101D6D">
        <w:rPr>
          <w:rFonts w:ascii="Georgia" w:hAnsi="Georgia"/>
          <w:sz w:val="22"/>
          <w:szCs w:val="22"/>
        </w:rPr>
        <w:lastRenderedPageBreak/>
        <w:t>Termination Date, the Authority shall provide written notice to the Contractor setting out:</w:t>
      </w:r>
      <w:bookmarkEnd w:id="71"/>
    </w:p>
    <w:p w:rsidR="00BF7A43" w:rsidRPr="00101D6D" w:rsidRDefault="00BF7A43" w:rsidP="00517C88">
      <w:pPr>
        <w:pStyle w:val="Level3"/>
        <w:widowControl w:val="0"/>
        <w:numPr>
          <w:ilvl w:val="2"/>
          <w:numId w:val="4"/>
        </w:numPr>
        <w:ind w:left="1418" w:hanging="709"/>
        <w:rPr>
          <w:rFonts w:ascii="Georgia" w:hAnsi="Georgia"/>
          <w:sz w:val="22"/>
          <w:szCs w:val="22"/>
        </w:rPr>
      </w:pPr>
      <w:bookmarkStart w:id="72" w:name="_Ref27373383"/>
      <w:r w:rsidRPr="00101D6D">
        <w:rPr>
          <w:rFonts w:ascii="Georgia" w:hAnsi="Georgia"/>
          <w:sz w:val="22"/>
          <w:szCs w:val="22"/>
        </w:rPr>
        <w:t xml:space="preserve">which Dedicated Contractor's Equipment the Authority requires to be transferred to the Authority or its New Contractor, which shall not include the Excluded Equipment; and </w:t>
      </w:r>
      <w:bookmarkEnd w:id="72"/>
    </w:p>
    <w:p w:rsidR="00BF7A43" w:rsidRPr="00101D6D" w:rsidRDefault="00BF7A43" w:rsidP="00517C88">
      <w:pPr>
        <w:pStyle w:val="Level3"/>
        <w:widowControl w:val="0"/>
        <w:numPr>
          <w:ilvl w:val="2"/>
          <w:numId w:val="4"/>
        </w:numPr>
        <w:ind w:left="1418" w:hanging="709"/>
        <w:rPr>
          <w:rFonts w:ascii="Georgia" w:hAnsi="Georgia"/>
          <w:sz w:val="22"/>
          <w:szCs w:val="22"/>
        </w:rPr>
      </w:pPr>
      <w:bookmarkStart w:id="73" w:name="_Ref341103354"/>
      <w:bookmarkStart w:id="74" w:name="_Ref127958943"/>
      <w:r w:rsidRPr="00101D6D">
        <w:rPr>
          <w:rFonts w:ascii="Georgia" w:hAnsi="Georgia"/>
          <w:sz w:val="22"/>
          <w:szCs w:val="22"/>
        </w:rPr>
        <w:t xml:space="preserve">which Sub-Contracts the Authority requires to be assigned or novated  to the Authority or its New Contractor (the </w:t>
      </w:r>
      <w:r w:rsidRPr="00101D6D">
        <w:rPr>
          <w:rFonts w:ascii="Georgia" w:hAnsi="Georgia"/>
          <w:bCs/>
          <w:sz w:val="22"/>
          <w:szCs w:val="22"/>
        </w:rPr>
        <w:t>"</w:t>
      </w:r>
      <w:r w:rsidRPr="00101D6D">
        <w:rPr>
          <w:rFonts w:ascii="Georgia" w:hAnsi="Georgia"/>
          <w:b/>
          <w:bCs/>
          <w:sz w:val="22"/>
          <w:szCs w:val="22"/>
        </w:rPr>
        <w:t>Transferring Contracts</w:t>
      </w:r>
      <w:r w:rsidRPr="00101D6D">
        <w:rPr>
          <w:rFonts w:ascii="Georgia" w:hAnsi="Georgia"/>
          <w:bCs/>
          <w:sz w:val="22"/>
          <w:szCs w:val="22"/>
        </w:rPr>
        <w:t>"</w:t>
      </w:r>
      <w:r w:rsidRPr="00101D6D">
        <w:rPr>
          <w:rFonts w:ascii="Georgia" w:hAnsi="Georgia"/>
          <w:sz w:val="22"/>
          <w:szCs w:val="22"/>
        </w:rPr>
        <w:t>),</w:t>
      </w:r>
      <w:bookmarkEnd w:id="73"/>
      <w:r w:rsidRPr="00101D6D">
        <w:rPr>
          <w:rFonts w:ascii="Georgia" w:hAnsi="Georgia"/>
          <w:sz w:val="22"/>
          <w:szCs w:val="22"/>
        </w:rPr>
        <w:t xml:space="preserve"> </w:t>
      </w:r>
    </w:p>
    <w:bookmarkEnd w:id="74"/>
    <w:p w:rsidR="00BF7A43" w:rsidRPr="00101D6D" w:rsidRDefault="00BF7A43" w:rsidP="00517C88">
      <w:pPr>
        <w:pStyle w:val="Body2"/>
        <w:widowControl w:val="0"/>
        <w:ind w:left="709"/>
        <w:rPr>
          <w:rFonts w:ascii="Georgia" w:hAnsi="Georgia"/>
          <w:sz w:val="22"/>
          <w:szCs w:val="22"/>
        </w:rPr>
      </w:pPr>
      <w:r w:rsidRPr="00101D6D">
        <w:rPr>
          <w:rFonts w:ascii="Georgia" w:hAnsi="Georgia"/>
          <w:sz w:val="22"/>
          <w:szCs w:val="22"/>
        </w:rPr>
        <w:t>in order for the New Contractor to provide the Replacement Services. Where requested by the Authority or its New Contractor, the Contractor shall provide all reasonable assistance to the Authority or its New Contractor to enable it to determine which Dedicated Contractor's Equipment and sub-contracts the Authority and/or its New Contractor requires in order to provide the Replacement Services.</w:t>
      </w:r>
    </w:p>
    <w:p w:rsidR="00BF7A43" w:rsidRPr="00101D6D" w:rsidRDefault="00BF7A43" w:rsidP="00517C88">
      <w:pPr>
        <w:pStyle w:val="Level3"/>
        <w:widowControl w:val="0"/>
        <w:numPr>
          <w:ilvl w:val="1"/>
          <w:numId w:val="4"/>
        </w:numPr>
        <w:ind w:left="709" w:hanging="709"/>
        <w:rPr>
          <w:rFonts w:ascii="Georgia" w:hAnsi="Georgia"/>
          <w:sz w:val="22"/>
          <w:szCs w:val="22"/>
        </w:rPr>
      </w:pPr>
      <w:bookmarkStart w:id="75" w:name="_Ref127425863"/>
      <w:r w:rsidRPr="00101D6D">
        <w:rPr>
          <w:rFonts w:ascii="Georgia" w:hAnsi="Georgia"/>
          <w:sz w:val="22"/>
          <w:szCs w:val="22"/>
        </w:rPr>
        <w:t xml:space="preserve">With effect from the Expiry Date or Termination Date (as the case may be), the Contractor shall assign to the Authority (or its New Contractor), free from all liens, charges, options, encumbrances and third party rights, title to and all rights and interests in the Dedicated Contractor's Equipment identified by the Authority pursuant to Paragraph 12.2.  Each such piece of Dedicated Contractor's Equipment shall be acquired by the Authority and/or its New Contractor for </w:t>
      </w:r>
      <w:bookmarkEnd w:id="75"/>
      <w:r w:rsidRPr="00101D6D">
        <w:rPr>
          <w:rFonts w:ascii="Georgia" w:hAnsi="Georgia"/>
          <w:sz w:val="22"/>
          <w:szCs w:val="22"/>
        </w:rPr>
        <w:t xml:space="preserve">either: </w:t>
      </w:r>
    </w:p>
    <w:p w:rsidR="00BF7A43" w:rsidRPr="00101D6D" w:rsidRDefault="00BF7A43" w:rsidP="00517C88">
      <w:pPr>
        <w:pStyle w:val="Level3"/>
        <w:widowControl w:val="0"/>
        <w:numPr>
          <w:ilvl w:val="2"/>
          <w:numId w:val="4"/>
        </w:numPr>
        <w:ind w:left="1418" w:hanging="709"/>
        <w:rPr>
          <w:rFonts w:ascii="Georgia" w:hAnsi="Georgia"/>
          <w:sz w:val="22"/>
          <w:szCs w:val="22"/>
        </w:rPr>
      </w:pPr>
      <w:r w:rsidRPr="00101D6D">
        <w:rPr>
          <w:rStyle w:val="Level1asHeadingtext"/>
          <w:rFonts w:ascii="Georgia" w:hAnsi="Georgia"/>
          <w:b w:val="0"/>
          <w:caps w:val="0"/>
          <w:sz w:val="22"/>
          <w:szCs w:val="22"/>
        </w:rPr>
        <w:t xml:space="preserve">the amount for which the relevant asset could be exchanged, or a liability settled, between knowledgeable, willing parties in an arm’s length transaction; </w:t>
      </w:r>
      <w:r w:rsidRPr="00101D6D">
        <w:rPr>
          <w:rFonts w:ascii="Georgia" w:hAnsi="Georgia"/>
          <w:sz w:val="22"/>
          <w:szCs w:val="22"/>
        </w:rPr>
        <w:t xml:space="preserve">or </w:t>
      </w:r>
    </w:p>
    <w:p w:rsidR="00BF7A43" w:rsidRPr="00101D6D" w:rsidRDefault="00BF7A43" w:rsidP="00517C88">
      <w:pPr>
        <w:pStyle w:val="Level3"/>
        <w:widowControl w:val="0"/>
        <w:numPr>
          <w:ilvl w:val="2"/>
          <w:numId w:val="4"/>
        </w:numPr>
        <w:ind w:left="1418" w:hanging="709"/>
        <w:rPr>
          <w:rFonts w:ascii="Georgia" w:hAnsi="Georgia"/>
          <w:sz w:val="22"/>
          <w:szCs w:val="22"/>
        </w:rPr>
      </w:pPr>
      <w:r w:rsidRPr="00101D6D">
        <w:rPr>
          <w:rStyle w:val="Level1asHeadingtext"/>
          <w:rFonts w:ascii="Georgia" w:hAnsi="Georgia"/>
          <w:b w:val="0"/>
          <w:caps w:val="0"/>
          <w:sz w:val="22"/>
          <w:szCs w:val="22"/>
        </w:rPr>
        <w:t>the value of any relevant asset being its purchase price less an amount equal to the depreciation, amortisation and impairment of such item at the time such value is to be calculated</w:t>
      </w:r>
      <w:r w:rsidRPr="00101D6D">
        <w:rPr>
          <w:rFonts w:ascii="Georgia" w:hAnsi="Georgia"/>
          <w:sz w:val="22"/>
          <w:szCs w:val="22"/>
        </w:rPr>
        <w:t xml:space="preserve">, </w:t>
      </w:r>
    </w:p>
    <w:p w:rsidR="00BF7A43" w:rsidRPr="00101D6D" w:rsidRDefault="00BF7A43" w:rsidP="00517C88">
      <w:pPr>
        <w:pStyle w:val="Level3"/>
        <w:widowControl w:val="0"/>
        <w:ind w:firstLine="709"/>
        <w:rPr>
          <w:rFonts w:ascii="Georgia" w:hAnsi="Georgia"/>
          <w:sz w:val="22"/>
          <w:szCs w:val="22"/>
        </w:rPr>
      </w:pPr>
      <w:r w:rsidRPr="00101D6D">
        <w:rPr>
          <w:rFonts w:ascii="Georgia" w:hAnsi="Georgia"/>
          <w:sz w:val="22"/>
          <w:szCs w:val="22"/>
        </w:rPr>
        <w:t>whichever is the lesser amount.</w:t>
      </w:r>
    </w:p>
    <w:p w:rsidR="00BF7A43" w:rsidRPr="00101D6D" w:rsidRDefault="00BF7A43" w:rsidP="00517C88">
      <w:pPr>
        <w:pStyle w:val="Level3"/>
        <w:widowControl w:val="0"/>
        <w:numPr>
          <w:ilvl w:val="1"/>
          <w:numId w:val="4"/>
        </w:numPr>
        <w:ind w:left="709" w:hanging="709"/>
        <w:rPr>
          <w:rFonts w:ascii="Georgia" w:hAnsi="Georgia"/>
          <w:sz w:val="22"/>
          <w:szCs w:val="22"/>
        </w:rPr>
      </w:pPr>
      <w:bookmarkStart w:id="76" w:name="_Ref127426673"/>
      <w:r w:rsidRPr="00101D6D">
        <w:rPr>
          <w:rFonts w:ascii="Georgia" w:hAnsi="Georgia"/>
          <w:sz w:val="22"/>
          <w:szCs w:val="22"/>
        </w:rPr>
        <w:t>The Contractor shall procure the assignment or novation of the Transferring Contracts to the Authority or, at the Authority's request, to the New Contractor with effect from the date specified by the Authority or, if none is so specified, with effect from the Expiry Date or Termination Date. The Contractor shall execute such documents and provide such other assistance as the Authority reasonably requires to effect this assignment or novation.</w:t>
      </w:r>
      <w:bookmarkEnd w:id="76"/>
    </w:p>
    <w:p w:rsidR="00BF7A43" w:rsidRPr="00101D6D" w:rsidRDefault="00BF7A43" w:rsidP="00517C88">
      <w:pPr>
        <w:pStyle w:val="Level3"/>
        <w:widowControl w:val="0"/>
        <w:numPr>
          <w:ilvl w:val="1"/>
          <w:numId w:val="4"/>
        </w:numPr>
        <w:ind w:left="709" w:hanging="709"/>
        <w:rPr>
          <w:rFonts w:ascii="Georgia" w:hAnsi="Georgia"/>
          <w:sz w:val="22"/>
          <w:szCs w:val="22"/>
        </w:rPr>
      </w:pPr>
      <w:bookmarkStart w:id="77" w:name="_Ref37322775"/>
      <w:r w:rsidRPr="00101D6D">
        <w:rPr>
          <w:rFonts w:ascii="Georgia" w:hAnsi="Georgia"/>
          <w:sz w:val="22"/>
          <w:szCs w:val="22"/>
        </w:rPr>
        <w:t>The Authority shall or, as appropriate, shall procure that the New Contractor shall:</w:t>
      </w:r>
    </w:p>
    <w:p w:rsidR="00BF7A43" w:rsidRPr="00101D6D" w:rsidRDefault="00BF7A43" w:rsidP="00517C88">
      <w:pPr>
        <w:pStyle w:val="Level3"/>
        <w:widowControl w:val="0"/>
        <w:numPr>
          <w:ilvl w:val="2"/>
          <w:numId w:val="4"/>
        </w:numPr>
        <w:ind w:left="1418" w:hanging="709"/>
        <w:rPr>
          <w:rFonts w:ascii="Georgia" w:hAnsi="Georgia"/>
          <w:sz w:val="22"/>
          <w:szCs w:val="22"/>
        </w:rPr>
      </w:pPr>
      <w:r w:rsidRPr="00101D6D">
        <w:rPr>
          <w:rFonts w:ascii="Georgia" w:hAnsi="Georgia"/>
          <w:sz w:val="22"/>
          <w:szCs w:val="22"/>
        </w:rPr>
        <w:t>join with the Contractor in entering into a novation or (where needed) an assignment of each relevant Transferring Contract;</w:t>
      </w:r>
    </w:p>
    <w:p w:rsidR="00BF7A43" w:rsidRPr="00101D6D" w:rsidRDefault="00BF7A43" w:rsidP="00517C88">
      <w:pPr>
        <w:pStyle w:val="Level3"/>
        <w:widowControl w:val="0"/>
        <w:numPr>
          <w:ilvl w:val="2"/>
          <w:numId w:val="4"/>
        </w:numPr>
        <w:ind w:left="1418" w:hanging="709"/>
        <w:rPr>
          <w:rFonts w:ascii="Georgia" w:hAnsi="Georgia"/>
          <w:sz w:val="22"/>
          <w:szCs w:val="22"/>
        </w:rPr>
      </w:pPr>
      <w:r w:rsidRPr="00101D6D">
        <w:rPr>
          <w:rFonts w:ascii="Georgia" w:hAnsi="Georgia"/>
          <w:sz w:val="22"/>
          <w:szCs w:val="22"/>
        </w:rPr>
        <w:t>for each Transferring Contract that is novated to the Authority or the New Contractor, carry out, perform and discharge all the obligations and liabilities created by or arising under that Transferring Contract and exercise its rights arising under that Transferring Contract.</w:t>
      </w:r>
      <w:bookmarkEnd w:id="77"/>
    </w:p>
    <w:p w:rsidR="00BF7A43" w:rsidRPr="00101D6D" w:rsidRDefault="00BF7A43" w:rsidP="00517C88">
      <w:pPr>
        <w:pStyle w:val="Level3"/>
        <w:widowControl w:val="0"/>
        <w:numPr>
          <w:ilvl w:val="1"/>
          <w:numId w:val="4"/>
        </w:numPr>
        <w:ind w:left="709" w:hanging="709"/>
        <w:rPr>
          <w:rFonts w:ascii="Georgia" w:hAnsi="Georgia"/>
          <w:sz w:val="22"/>
          <w:szCs w:val="22"/>
        </w:rPr>
      </w:pPr>
      <w:bookmarkStart w:id="78" w:name="_Ref327355903"/>
      <w:r w:rsidRPr="00101D6D">
        <w:rPr>
          <w:rFonts w:ascii="Georgia" w:hAnsi="Georgia"/>
          <w:sz w:val="22"/>
          <w:szCs w:val="22"/>
        </w:rPr>
        <w:t xml:space="preserve">The Contractor shall indemnify the Authority (and the New Contractor) against each </w:t>
      </w:r>
      <w:r w:rsidRPr="00101D6D">
        <w:rPr>
          <w:rFonts w:ascii="Georgia" w:hAnsi="Georgia"/>
          <w:sz w:val="22"/>
          <w:szCs w:val="22"/>
        </w:rPr>
        <w:lastRenderedPageBreak/>
        <w:t>loss, liability and cost arising out of any claims made by a counterparty to a Transferring Contract which is assigned or novated to the Authority (or New Contractor) pursuant to Paragraph 12.4 in relation to any matters arising prior to the date of assignment or novation of such Transferring Contract.</w:t>
      </w:r>
      <w:bookmarkEnd w:id="78"/>
    </w:p>
    <w:p w:rsidR="00BF7A43" w:rsidRPr="00101D6D" w:rsidRDefault="00BF7A43" w:rsidP="00157B5A">
      <w:pPr>
        <w:pStyle w:val="Level1"/>
        <w:widowControl w:val="0"/>
        <w:numPr>
          <w:ilvl w:val="0"/>
          <w:numId w:val="4"/>
        </w:numPr>
        <w:ind w:left="709" w:hanging="709"/>
        <w:rPr>
          <w:rFonts w:ascii="Georgia" w:hAnsi="Georgia"/>
          <w:b/>
          <w:sz w:val="22"/>
          <w:szCs w:val="22"/>
        </w:rPr>
      </w:pPr>
      <w:bookmarkStart w:id="79" w:name="_DV_M564"/>
      <w:bookmarkStart w:id="80" w:name="_DV_M566"/>
      <w:bookmarkStart w:id="81" w:name="_DV_M567"/>
      <w:bookmarkStart w:id="82" w:name="_Toc497930109"/>
      <w:bookmarkStart w:id="83" w:name="_Ref408975509"/>
      <w:bookmarkStart w:id="84" w:name="_Ref410596685"/>
      <w:bookmarkStart w:id="85" w:name="_Ref410597885"/>
      <w:bookmarkEnd w:id="79"/>
      <w:bookmarkEnd w:id="80"/>
      <w:bookmarkEnd w:id="81"/>
      <w:r w:rsidRPr="00101D6D">
        <w:rPr>
          <w:rFonts w:ascii="Georgia" w:hAnsi="Georgia"/>
          <w:b/>
          <w:sz w:val="22"/>
          <w:szCs w:val="22"/>
        </w:rPr>
        <w:t>RETENDERING OF OTHER EM CONTRACTS</w:t>
      </w:r>
      <w:bookmarkEnd w:id="82"/>
      <w:r w:rsidRPr="00101D6D">
        <w:rPr>
          <w:rFonts w:ascii="Georgia" w:hAnsi="Georgia"/>
          <w:b/>
          <w:sz w:val="22"/>
          <w:szCs w:val="22"/>
        </w:rPr>
        <w:t xml:space="preserve"> </w:t>
      </w:r>
    </w:p>
    <w:p w:rsidR="00BF7A43" w:rsidRPr="00101D6D" w:rsidRDefault="00BF7A43" w:rsidP="00147894">
      <w:pPr>
        <w:pStyle w:val="Body2"/>
        <w:widowControl w:val="0"/>
        <w:ind w:left="360" w:firstLine="349"/>
        <w:rPr>
          <w:rFonts w:ascii="Georgia" w:hAnsi="Georgia"/>
          <w:b/>
          <w:sz w:val="22"/>
          <w:szCs w:val="22"/>
        </w:rPr>
      </w:pPr>
      <w:r w:rsidRPr="00101D6D">
        <w:rPr>
          <w:rFonts w:ascii="Georgia" w:hAnsi="Georgia"/>
          <w:b/>
          <w:sz w:val="22"/>
          <w:szCs w:val="22"/>
        </w:rPr>
        <w:t>General</w:t>
      </w:r>
    </w:p>
    <w:p w:rsidR="00BF7A43" w:rsidRPr="00101D6D" w:rsidRDefault="00BF7A43" w:rsidP="00147894">
      <w:pPr>
        <w:pStyle w:val="Level3"/>
        <w:widowControl w:val="0"/>
        <w:numPr>
          <w:ilvl w:val="1"/>
          <w:numId w:val="4"/>
        </w:numPr>
        <w:ind w:left="709" w:hanging="709"/>
        <w:rPr>
          <w:rFonts w:ascii="Georgia" w:hAnsi="Georgia"/>
          <w:sz w:val="22"/>
          <w:szCs w:val="22"/>
        </w:rPr>
      </w:pPr>
      <w:r w:rsidRPr="00101D6D">
        <w:rPr>
          <w:rFonts w:ascii="Georgia" w:hAnsi="Georgia"/>
          <w:sz w:val="22"/>
          <w:szCs w:val="22"/>
        </w:rPr>
        <w:t xml:space="preserve">The Parties acknowledge that the migration of the relevant EM Services from the relevant EM Contractor to the New EM Contractor may be phased, such that certain elements of the Services are handed over before others.  </w:t>
      </w:r>
    </w:p>
    <w:p w:rsidR="00BF7A43" w:rsidRPr="00101D6D" w:rsidRDefault="00BF7A43" w:rsidP="002D09D5">
      <w:pPr>
        <w:pStyle w:val="Body2"/>
        <w:widowControl w:val="0"/>
        <w:ind w:left="709"/>
      </w:pPr>
      <w:r w:rsidRPr="00101D6D">
        <w:rPr>
          <w:rStyle w:val="Level1asHeadingtext"/>
          <w:rFonts w:ascii="Georgia" w:hAnsi="Georgia"/>
          <w:bCs/>
          <w:caps w:val="0"/>
          <w:sz w:val="22"/>
          <w:szCs w:val="22"/>
        </w:rPr>
        <w:t>Requirements for Exit Assistance during any Retendering Period for any other EM Services Contract</w:t>
      </w:r>
    </w:p>
    <w:p w:rsidR="00BF7A43" w:rsidRPr="00101D6D" w:rsidRDefault="00BF7A43" w:rsidP="0061779E">
      <w:pPr>
        <w:pStyle w:val="Level3"/>
        <w:widowControl w:val="0"/>
        <w:numPr>
          <w:ilvl w:val="1"/>
          <w:numId w:val="4"/>
        </w:numPr>
        <w:ind w:hanging="792"/>
        <w:rPr>
          <w:rFonts w:ascii="Georgia" w:hAnsi="Georgia"/>
          <w:sz w:val="22"/>
          <w:szCs w:val="22"/>
        </w:rPr>
      </w:pPr>
      <w:bookmarkStart w:id="86" w:name="_Ref379199812"/>
      <w:r w:rsidRPr="00101D6D">
        <w:rPr>
          <w:rFonts w:ascii="Georgia" w:hAnsi="Georgia"/>
          <w:sz w:val="22"/>
          <w:szCs w:val="22"/>
        </w:rPr>
        <w:t xml:space="preserve">On reasonable notice and in any event within fourteen (14) days of the issue by the Authority of an </w:t>
      </w:r>
      <w:r w:rsidRPr="00101D6D">
        <w:rPr>
          <w:rFonts w:ascii="Georgia" w:hAnsi="Georgia"/>
          <w:bCs/>
          <w:sz w:val="22"/>
          <w:szCs w:val="22"/>
        </w:rPr>
        <w:t>Exit Assistance Notice</w:t>
      </w:r>
      <w:r w:rsidRPr="00101D6D">
        <w:rPr>
          <w:rFonts w:ascii="Georgia" w:hAnsi="Georgia"/>
          <w:sz w:val="22"/>
          <w:szCs w:val="22"/>
        </w:rPr>
        <w:t>, the Contractor shall provide to the Authority and/or (subject to any potential New EM Contractor entering into reasonable written confidentiality undertakings with the Authority) to any potential New EM Contractor information in order to facilitate the preparation by the Authority of any request for information, invitation to tender or any other procurement documentation and/or to facilitate any potential New EM Contractor undertaking due diligence on the EM Hardware</w:t>
      </w:r>
      <w:r w:rsidRPr="00101D6D">
        <w:rPr>
          <w:rFonts w:ascii="Georgia" w:hAnsi="Georgia"/>
          <w:b/>
          <w:sz w:val="22"/>
          <w:szCs w:val="22"/>
        </w:rPr>
        <w:t xml:space="preserve"> </w:t>
      </w:r>
      <w:r w:rsidRPr="00101D6D">
        <w:rPr>
          <w:rFonts w:ascii="Georgia" w:hAnsi="Georgia"/>
          <w:sz w:val="22"/>
          <w:szCs w:val="22"/>
        </w:rPr>
        <w:t>Recompetition Data.</w:t>
      </w:r>
      <w:bookmarkEnd w:id="86"/>
      <w:r w:rsidRPr="00101D6D">
        <w:rPr>
          <w:rFonts w:ascii="Georgia" w:hAnsi="Georgia"/>
          <w:sz w:val="22"/>
          <w:szCs w:val="22"/>
        </w:rPr>
        <w:t xml:space="preserve"> </w:t>
      </w:r>
    </w:p>
    <w:p w:rsidR="00BF7A43" w:rsidRPr="00101D6D" w:rsidRDefault="00BF7A43" w:rsidP="00147894">
      <w:pPr>
        <w:pStyle w:val="Level3"/>
        <w:widowControl w:val="0"/>
        <w:numPr>
          <w:ilvl w:val="1"/>
          <w:numId w:val="4"/>
        </w:numPr>
        <w:ind w:left="709" w:hanging="709"/>
        <w:rPr>
          <w:rFonts w:ascii="Georgia" w:hAnsi="Georgia"/>
          <w:sz w:val="22"/>
          <w:szCs w:val="22"/>
        </w:rPr>
      </w:pPr>
      <w:bookmarkStart w:id="87" w:name="_Ref379199815"/>
      <w:r w:rsidRPr="00101D6D">
        <w:rPr>
          <w:rFonts w:ascii="Georgia" w:hAnsi="Georgia"/>
          <w:sz w:val="22"/>
          <w:szCs w:val="22"/>
        </w:rPr>
        <w:t xml:space="preserve">At the Authority's option, the Contractor will: </w:t>
      </w:r>
    </w:p>
    <w:p w:rsidR="00BF7A43" w:rsidRPr="00101D6D" w:rsidRDefault="00BF7A43" w:rsidP="004E5535">
      <w:pPr>
        <w:pStyle w:val="Level3"/>
        <w:widowControl w:val="0"/>
        <w:numPr>
          <w:ilvl w:val="2"/>
          <w:numId w:val="4"/>
        </w:numPr>
        <w:rPr>
          <w:rFonts w:ascii="Georgia" w:hAnsi="Georgia"/>
          <w:sz w:val="22"/>
          <w:szCs w:val="22"/>
        </w:rPr>
      </w:pPr>
      <w:r w:rsidRPr="00101D6D">
        <w:rPr>
          <w:rFonts w:ascii="Georgia" w:hAnsi="Georgia"/>
          <w:sz w:val="22"/>
          <w:szCs w:val="22"/>
        </w:rPr>
        <w:t>prepare and give presentations to each potential New EM Contractor which describe the arrangements that shall be made to enable the seamless transfer of the relevant EM Services, to include site visits where applicable;</w:t>
      </w:r>
    </w:p>
    <w:p w:rsidR="00BF7A43" w:rsidRPr="00101D6D" w:rsidRDefault="00BF7A43" w:rsidP="00FA7AD3">
      <w:pPr>
        <w:pStyle w:val="Level3"/>
        <w:widowControl w:val="0"/>
        <w:numPr>
          <w:ilvl w:val="2"/>
          <w:numId w:val="4"/>
        </w:numPr>
        <w:rPr>
          <w:rFonts w:ascii="Georgia" w:hAnsi="Georgia"/>
          <w:sz w:val="22"/>
          <w:szCs w:val="22"/>
        </w:rPr>
      </w:pPr>
      <w:r w:rsidRPr="00101D6D">
        <w:rPr>
          <w:rFonts w:ascii="Georgia" w:hAnsi="Georgia"/>
          <w:sz w:val="22"/>
          <w:szCs w:val="22"/>
        </w:rPr>
        <w:t>provide an assessment of the tasks and risks involved in the Authority's approach to exit; and</w:t>
      </w:r>
    </w:p>
    <w:p w:rsidR="00BF7A43" w:rsidRPr="00101D6D" w:rsidRDefault="00BF7A43" w:rsidP="004E5535">
      <w:pPr>
        <w:pStyle w:val="Level3"/>
        <w:widowControl w:val="0"/>
        <w:numPr>
          <w:ilvl w:val="2"/>
          <w:numId w:val="4"/>
        </w:numPr>
        <w:ind w:left="1418" w:hanging="709"/>
        <w:rPr>
          <w:rFonts w:ascii="Georgia" w:hAnsi="Georgia"/>
          <w:sz w:val="22"/>
          <w:szCs w:val="22"/>
        </w:rPr>
      </w:pPr>
      <w:r w:rsidRPr="00101D6D">
        <w:rPr>
          <w:rFonts w:ascii="Georgia" w:hAnsi="Georgia"/>
          <w:sz w:val="22"/>
          <w:szCs w:val="22"/>
        </w:rPr>
        <w:t>otherwise assist and cooperate with the Authority during the relevant Retendering Period.</w:t>
      </w:r>
      <w:bookmarkEnd w:id="87"/>
    </w:p>
    <w:p w:rsidR="00BF7A43" w:rsidRPr="00101D6D" w:rsidRDefault="00BF7A43" w:rsidP="00147894">
      <w:pPr>
        <w:pStyle w:val="Body2"/>
        <w:widowControl w:val="0"/>
        <w:ind w:left="709"/>
        <w:rPr>
          <w:rFonts w:ascii="Georgia" w:hAnsi="Georgia"/>
          <w:sz w:val="22"/>
          <w:szCs w:val="22"/>
        </w:rPr>
      </w:pPr>
      <w:r w:rsidRPr="00101D6D">
        <w:rPr>
          <w:rFonts w:ascii="Georgia" w:hAnsi="Georgia"/>
          <w:b/>
          <w:sz w:val="22"/>
          <w:szCs w:val="22"/>
        </w:rPr>
        <w:t xml:space="preserve">Requirements for Exit Assistance during any </w:t>
      </w:r>
      <w:r w:rsidR="00685371">
        <w:rPr>
          <w:rFonts w:ascii="Georgia" w:hAnsi="Georgia"/>
          <w:b/>
          <w:sz w:val="22"/>
          <w:szCs w:val="22"/>
        </w:rPr>
        <w:t xml:space="preserve">Exit </w:t>
      </w:r>
      <w:r w:rsidRPr="00101D6D">
        <w:rPr>
          <w:rFonts w:ascii="Georgia" w:hAnsi="Georgia"/>
          <w:b/>
          <w:sz w:val="22"/>
          <w:szCs w:val="22"/>
        </w:rPr>
        <w:t xml:space="preserve">Transition Period and Wind Down Period </w:t>
      </w:r>
      <w:r w:rsidRPr="00101D6D">
        <w:rPr>
          <w:rStyle w:val="Level1asHeadingtext"/>
          <w:rFonts w:ascii="Georgia" w:hAnsi="Georgia"/>
          <w:bCs/>
          <w:caps w:val="0"/>
          <w:sz w:val="22"/>
          <w:szCs w:val="22"/>
        </w:rPr>
        <w:t>for any other EM Services Contract</w:t>
      </w:r>
    </w:p>
    <w:p w:rsidR="00BF7A43" w:rsidRPr="00101D6D" w:rsidRDefault="00BF7A43" w:rsidP="00147894">
      <w:pPr>
        <w:pStyle w:val="Level3"/>
        <w:widowControl w:val="0"/>
        <w:numPr>
          <w:ilvl w:val="1"/>
          <w:numId w:val="4"/>
        </w:numPr>
        <w:ind w:left="709" w:hanging="709"/>
        <w:rPr>
          <w:rFonts w:ascii="Georgia" w:hAnsi="Georgia"/>
          <w:sz w:val="22"/>
          <w:szCs w:val="22"/>
        </w:rPr>
      </w:pPr>
      <w:bookmarkStart w:id="88" w:name="_Ref379200159"/>
      <w:r w:rsidRPr="00101D6D">
        <w:rPr>
          <w:rFonts w:ascii="Georgia" w:hAnsi="Georgia"/>
          <w:sz w:val="22"/>
          <w:szCs w:val="22"/>
        </w:rPr>
        <w:t xml:space="preserve">The Authority shall be entitled to require the provision of Exit Assistance from the Contractor by issuing </w:t>
      </w:r>
      <w:r w:rsidRPr="00101D6D">
        <w:rPr>
          <w:rFonts w:ascii="Georgia" w:hAnsi="Georgia"/>
          <w:bCs/>
          <w:sz w:val="22"/>
          <w:szCs w:val="22"/>
        </w:rPr>
        <w:t>an Exit Assistance Notice</w:t>
      </w:r>
      <w:r w:rsidRPr="00101D6D">
        <w:rPr>
          <w:rFonts w:ascii="Georgia" w:hAnsi="Georgia"/>
          <w:sz w:val="22"/>
          <w:szCs w:val="22"/>
        </w:rPr>
        <w:t xml:space="preserve"> to the Contractor at any time (and in any number of such notices) during the relevant </w:t>
      </w:r>
      <w:r w:rsidR="00685371">
        <w:rPr>
          <w:rFonts w:ascii="Georgia" w:hAnsi="Georgia"/>
          <w:sz w:val="22"/>
          <w:szCs w:val="22"/>
        </w:rPr>
        <w:t xml:space="preserve">Exit </w:t>
      </w:r>
      <w:r w:rsidRPr="00101D6D">
        <w:rPr>
          <w:rFonts w:ascii="Georgia" w:hAnsi="Georgia"/>
          <w:sz w:val="22"/>
          <w:szCs w:val="22"/>
        </w:rPr>
        <w:t>Transition Period and/or Wind Down Period.  The Exit Assistance Notice shall specify:</w:t>
      </w:r>
      <w:bookmarkEnd w:id="88"/>
    </w:p>
    <w:p w:rsidR="00BF7A43" w:rsidRPr="00101D6D" w:rsidRDefault="00BF7A43" w:rsidP="00147894">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date from which Exit Assistance is required;</w:t>
      </w:r>
    </w:p>
    <w:p w:rsidR="00BF7A43" w:rsidRPr="00101D6D" w:rsidRDefault="00BF7A43" w:rsidP="00147894">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nature of the Exit Assistance required; and</w:t>
      </w:r>
    </w:p>
    <w:p w:rsidR="00BF7A43" w:rsidRPr="00101D6D" w:rsidRDefault="00BF7A43" w:rsidP="00147894">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period during which it is anticipated that Exit Assistance will be required.</w:t>
      </w:r>
    </w:p>
    <w:p w:rsidR="00BF7A43" w:rsidRPr="00101D6D" w:rsidRDefault="00BF7A43" w:rsidP="00157B5A">
      <w:pPr>
        <w:pStyle w:val="Level1"/>
        <w:widowControl w:val="0"/>
        <w:numPr>
          <w:ilvl w:val="0"/>
          <w:numId w:val="4"/>
        </w:numPr>
        <w:ind w:left="709" w:hanging="709"/>
        <w:rPr>
          <w:rFonts w:ascii="Georgia" w:hAnsi="Georgia"/>
          <w:b/>
          <w:sz w:val="22"/>
          <w:szCs w:val="22"/>
        </w:rPr>
      </w:pPr>
      <w:bookmarkStart w:id="89" w:name="_Toc497930110"/>
      <w:r w:rsidRPr="00101D6D">
        <w:rPr>
          <w:rFonts w:ascii="Georgia" w:hAnsi="Georgia"/>
          <w:b/>
          <w:sz w:val="22"/>
          <w:szCs w:val="22"/>
        </w:rPr>
        <w:lastRenderedPageBreak/>
        <w:t>ACCESSION OF NEW EM CONTRACTORS</w:t>
      </w:r>
      <w:bookmarkEnd w:id="89"/>
    </w:p>
    <w:p w:rsidR="00BF7A43" w:rsidRPr="00101D6D" w:rsidRDefault="00BF7A43" w:rsidP="00EE55D0">
      <w:pPr>
        <w:pStyle w:val="Level3"/>
        <w:widowControl w:val="0"/>
        <w:numPr>
          <w:ilvl w:val="1"/>
          <w:numId w:val="4"/>
        </w:numPr>
        <w:ind w:left="709" w:hanging="709"/>
        <w:rPr>
          <w:rFonts w:ascii="Georgia" w:hAnsi="Georgia"/>
          <w:sz w:val="22"/>
          <w:szCs w:val="22"/>
        </w:rPr>
      </w:pPr>
      <w:r w:rsidRPr="00101D6D">
        <w:rPr>
          <w:rFonts w:ascii="Georgia" w:hAnsi="Georgia"/>
          <w:sz w:val="22"/>
          <w:szCs w:val="22"/>
        </w:rPr>
        <w:t>The Contractor acknowledges that the Authority may seek to introduce additional New EM Contractors in any of the EM Services Contracts at any point during the Contract Period and as such will require assistance from the Contractor in tendering for the relevant new EM Services Contract(s) and in on-boarding the relevant New EM Contractor(s). As such the Contractor shall:</w:t>
      </w:r>
    </w:p>
    <w:p w:rsidR="00BF7A43" w:rsidRPr="00101D6D" w:rsidRDefault="00BF7A43" w:rsidP="00BB05A5">
      <w:pPr>
        <w:pStyle w:val="Level3"/>
        <w:widowControl w:val="0"/>
        <w:numPr>
          <w:ilvl w:val="2"/>
          <w:numId w:val="4"/>
        </w:numPr>
        <w:ind w:left="1418" w:hanging="709"/>
        <w:rPr>
          <w:rFonts w:ascii="Georgia" w:hAnsi="Georgia"/>
          <w:sz w:val="22"/>
          <w:szCs w:val="22"/>
        </w:rPr>
      </w:pPr>
      <w:r w:rsidRPr="00101D6D">
        <w:rPr>
          <w:rFonts w:ascii="Georgia" w:hAnsi="Georgia"/>
          <w:sz w:val="22"/>
          <w:szCs w:val="22"/>
        </w:rPr>
        <w:t>comply with any reasonable instructions of the Authority in preparing for the tendering of any such new EM Services Contract and any subsequent on-boarding of the relevant New EM Contractor;</w:t>
      </w:r>
    </w:p>
    <w:p w:rsidR="00BF7A43" w:rsidRPr="00101D6D" w:rsidRDefault="00BF7A43" w:rsidP="00BB05A5">
      <w:pPr>
        <w:pStyle w:val="Level3"/>
        <w:widowControl w:val="0"/>
        <w:numPr>
          <w:ilvl w:val="2"/>
          <w:numId w:val="4"/>
        </w:numPr>
        <w:ind w:left="1418" w:hanging="709"/>
        <w:rPr>
          <w:rFonts w:ascii="Georgia" w:hAnsi="Georgia"/>
          <w:sz w:val="22"/>
          <w:szCs w:val="22"/>
        </w:rPr>
      </w:pPr>
      <w:r w:rsidRPr="00101D6D">
        <w:rPr>
          <w:rFonts w:ascii="Georgia" w:hAnsi="Georgia"/>
          <w:sz w:val="22"/>
          <w:szCs w:val="22"/>
        </w:rPr>
        <w:t>on reasonable notice and in any event within fourteen (14) days of a request by the Authority, provide to the Authority and/or (subject to the potential New EM Contractor entering into reasonable written confidentiality undertakings with the Authority) to any potential New EM Contractor information in order to facilitate the preparation by the Authority of any request for information, invitation to tender or any other procurement documentation and/or to facilitate any potential New EM Contractor undertaking due diligence on the EM Hardware</w:t>
      </w:r>
      <w:r w:rsidRPr="00101D6D">
        <w:rPr>
          <w:rFonts w:ascii="Georgia" w:hAnsi="Georgia"/>
          <w:b/>
          <w:sz w:val="22"/>
          <w:szCs w:val="22"/>
        </w:rPr>
        <w:t xml:space="preserve"> </w:t>
      </w:r>
      <w:r w:rsidRPr="00101D6D">
        <w:rPr>
          <w:rFonts w:ascii="Georgia" w:hAnsi="Georgia"/>
          <w:sz w:val="22"/>
          <w:szCs w:val="22"/>
        </w:rPr>
        <w:t>Recompetition Data;</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at the Authority's option prepare and give presentations to each potential New EM Contractor which describe the arrangements that shall be made to enable the on-boarding of the New EM Contractor, to include site visits where applicable; </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at the Authority's option provide an assessment of the tasks and risks involved in the Authority's approach to the on-boarding; and</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at the request of the Authority provide any further assistance reasonably requested by the Authority to allow the EM Services to continue without interruption during the on-boarding of the relevant New EM Contractor.</w:t>
      </w:r>
    </w:p>
    <w:p w:rsidR="00BF7A43" w:rsidRPr="00101D6D" w:rsidRDefault="00BF7A43" w:rsidP="00991794">
      <w:pPr>
        <w:pStyle w:val="Level3"/>
        <w:widowControl w:val="0"/>
        <w:numPr>
          <w:ilvl w:val="1"/>
          <w:numId w:val="4"/>
        </w:numPr>
        <w:ind w:left="709" w:hanging="709"/>
        <w:rPr>
          <w:rFonts w:ascii="Georgia" w:hAnsi="Georgia"/>
          <w:sz w:val="22"/>
          <w:szCs w:val="22"/>
        </w:rPr>
      </w:pPr>
      <w:r w:rsidRPr="00101D6D">
        <w:rPr>
          <w:rFonts w:ascii="Georgia" w:hAnsi="Georgia"/>
          <w:sz w:val="22"/>
          <w:szCs w:val="22"/>
        </w:rPr>
        <w:t xml:space="preserve">The Authority shall be entitled to require the provision of assistance from the Contractor in relation to on-boarding </w:t>
      </w:r>
      <w:r w:rsidRPr="00101D6D">
        <w:rPr>
          <w:rFonts w:ascii="Georgia" w:hAnsi="Georgia"/>
          <w:bCs/>
          <w:sz w:val="22"/>
          <w:szCs w:val="22"/>
        </w:rPr>
        <w:t>(other than general assistance as identified in Paragraph 14.1 above) ("</w:t>
      </w:r>
      <w:r w:rsidRPr="00101D6D">
        <w:rPr>
          <w:rFonts w:ascii="Georgia" w:hAnsi="Georgia"/>
          <w:b/>
          <w:bCs/>
          <w:sz w:val="22"/>
          <w:szCs w:val="22"/>
        </w:rPr>
        <w:t>On-Boarding Assistance</w:t>
      </w:r>
      <w:r w:rsidRPr="00101D6D">
        <w:rPr>
          <w:rFonts w:ascii="Georgia" w:hAnsi="Georgia"/>
          <w:bCs/>
          <w:sz w:val="22"/>
          <w:szCs w:val="22"/>
        </w:rPr>
        <w:t>"). The Authority may issue a notice</w:t>
      </w:r>
      <w:r w:rsidRPr="00101D6D">
        <w:rPr>
          <w:rFonts w:ascii="Georgia" w:hAnsi="Georgia"/>
          <w:sz w:val="22"/>
          <w:szCs w:val="22"/>
        </w:rPr>
        <w:t xml:space="preserve"> to the Contractor at any time (and in any number of such notices) requesting the provision of On-Boarding Assistance which shall specify:</w:t>
      </w:r>
    </w:p>
    <w:p w:rsidR="00BF7A43" w:rsidRPr="00101D6D" w:rsidRDefault="00BF7A43" w:rsidP="00D31125">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date from which On-Boarding Assistance is required;</w:t>
      </w:r>
    </w:p>
    <w:p w:rsidR="00BF7A43" w:rsidRPr="00101D6D" w:rsidRDefault="00BF7A43" w:rsidP="00D31125">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nature of the On-Boarding Assistance required; and</w:t>
      </w:r>
    </w:p>
    <w:p w:rsidR="00BF7A43"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period during which it is anticipated that On-Boarding Assistance will be required.</w:t>
      </w:r>
    </w:p>
    <w:p w:rsidR="00CD61F8" w:rsidRDefault="00CD61F8" w:rsidP="00CD61F8">
      <w:pPr>
        <w:pStyle w:val="Level3"/>
        <w:widowControl w:val="0"/>
        <w:rPr>
          <w:rFonts w:ascii="Georgia" w:hAnsi="Georgia"/>
          <w:sz w:val="22"/>
          <w:szCs w:val="22"/>
        </w:rPr>
      </w:pPr>
    </w:p>
    <w:p w:rsidR="00CD61F8" w:rsidRDefault="00CD61F8" w:rsidP="00CD61F8">
      <w:pPr>
        <w:pStyle w:val="Level3"/>
        <w:widowControl w:val="0"/>
        <w:rPr>
          <w:rFonts w:ascii="Georgia" w:hAnsi="Georgia"/>
          <w:sz w:val="22"/>
          <w:szCs w:val="22"/>
        </w:rPr>
      </w:pPr>
    </w:p>
    <w:p w:rsidR="00CD61F8" w:rsidRPr="00101D6D" w:rsidRDefault="00CD61F8" w:rsidP="00CD61F8">
      <w:pPr>
        <w:pStyle w:val="Level3"/>
        <w:widowControl w:val="0"/>
        <w:rPr>
          <w:rFonts w:ascii="Georgia" w:hAnsi="Georgia"/>
          <w:sz w:val="22"/>
          <w:szCs w:val="22"/>
        </w:rPr>
      </w:pPr>
    </w:p>
    <w:p w:rsidR="00BF7A43" w:rsidRPr="00101D6D" w:rsidRDefault="00BF7A43" w:rsidP="00EE55D0">
      <w:pPr>
        <w:pStyle w:val="Level1"/>
        <w:widowControl w:val="0"/>
        <w:numPr>
          <w:ilvl w:val="0"/>
          <w:numId w:val="4"/>
        </w:numPr>
        <w:ind w:left="709" w:hanging="709"/>
        <w:rPr>
          <w:rFonts w:ascii="Georgia" w:hAnsi="Georgia"/>
          <w:b/>
          <w:sz w:val="22"/>
          <w:szCs w:val="22"/>
        </w:rPr>
      </w:pPr>
      <w:bookmarkStart w:id="90" w:name="_Toc497930111"/>
      <w:r w:rsidRPr="00101D6D">
        <w:rPr>
          <w:rFonts w:ascii="Georgia" w:hAnsi="Georgia"/>
          <w:b/>
          <w:sz w:val="22"/>
          <w:szCs w:val="22"/>
        </w:rPr>
        <w:lastRenderedPageBreak/>
        <w:t>COSTS</w:t>
      </w:r>
      <w:bookmarkEnd w:id="90"/>
    </w:p>
    <w:p w:rsidR="00BF7A43" w:rsidRPr="00101D6D" w:rsidRDefault="00BF7A43" w:rsidP="00EE55D0">
      <w:pPr>
        <w:pStyle w:val="Level3"/>
        <w:widowControl w:val="0"/>
        <w:numPr>
          <w:ilvl w:val="1"/>
          <w:numId w:val="4"/>
        </w:numPr>
        <w:ind w:left="709" w:hanging="709"/>
        <w:rPr>
          <w:rFonts w:ascii="Georgia" w:hAnsi="Georgia"/>
          <w:sz w:val="22"/>
          <w:szCs w:val="22"/>
        </w:rPr>
      </w:pPr>
      <w:r w:rsidRPr="00101D6D">
        <w:rPr>
          <w:rFonts w:ascii="Georgia" w:hAnsi="Georgia"/>
          <w:sz w:val="22"/>
          <w:szCs w:val="22"/>
        </w:rPr>
        <w:t>The Contractor shall perform the following at no cost to the Authority or any New Contractor or New EM Contractor as applicable:</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recording and maintenance of the EM Hardware</w:t>
      </w:r>
      <w:r w:rsidRPr="00101D6D">
        <w:rPr>
          <w:rFonts w:ascii="Georgia" w:hAnsi="Georgia"/>
          <w:b/>
          <w:sz w:val="22"/>
          <w:szCs w:val="22"/>
        </w:rPr>
        <w:t xml:space="preserve"> </w:t>
      </w:r>
      <w:r w:rsidRPr="00101D6D">
        <w:rPr>
          <w:rFonts w:ascii="Georgia" w:hAnsi="Georgia"/>
          <w:sz w:val="22"/>
          <w:szCs w:val="22"/>
        </w:rPr>
        <w:t>Recompetition Data as described in Paragraph 3;</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preparation and updating of the Baseline</w:t>
      </w:r>
      <w:r w:rsidR="00BB766D" w:rsidRPr="00101D6D">
        <w:rPr>
          <w:rFonts w:ascii="Georgia" w:hAnsi="Georgia"/>
          <w:sz w:val="22"/>
          <w:szCs w:val="22"/>
        </w:rPr>
        <w:t xml:space="preserve"> EM Hardware</w:t>
      </w:r>
      <w:r w:rsidRPr="00101D6D">
        <w:rPr>
          <w:rFonts w:ascii="Georgia" w:hAnsi="Georgia"/>
          <w:sz w:val="22"/>
          <w:szCs w:val="22"/>
        </w:rPr>
        <w:t xml:space="preserve"> Exit Plan and Exit Plan as described in Paragraphs 4 to 8;</w:t>
      </w:r>
    </w:p>
    <w:p w:rsidR="00BF7A43" w:rsidRPr="00101D6D" w:rsidRDefault="00BF7A43" w:rsidP="008A08E5">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performing its general obligations during any Exit Period as described in Paragraphs </w:t>
      </w:r>
      <w:r w:rsidR="00933ED9" w:rsidRPr="00101D6D">
        <w:fldChar w:fldCharType="begin"/>
      </w:r>
      <w:r w:rsidR="00933ED9" w:rsidRPr="00101D6D">
        <w:instrText xml:space="preserve"> REF _Ref379201011 \r \h  \* MERGEFORMAT </w:instrText>
      </w:r>
      <w:r w:rsidR="00933ED9" w:rsidRPr="00101D6D">
        <w:fldChar w:fldCharType="separate"/>
      </w:r>
      <w:r w:rsidR="00DA0BC7" w:rsidRPr="00DA0BC7">
        <w:rPr>
          <w:rFonts w:ascii="Georgia" w:hAnsi="Georgia"/>
          <w:sz w:val="22"/>
          <w:szCs w:val="22"/>
        </w:rPr>
        <w:t>9.1</w:t>
      </w:r>
      <w:r w:rsidR="00933ED9" w:rsidRPr="00101D6D">
        <w:fldChar w:fldCharType="end"/>
      </w:r>
      <w:r w:rsidRPr="00101D6D">
        <w:rPr>
          <w:rFonts w:ascii="Georgia" w:hAnsi="Georgia"/>
          <w:sz w:val="22"/>
          <w:szCs w:val="22"/>
        </w:rPr>
        <w:t xml:space="preserve"> to </w:t>
      </w:r>
      <w:r w:rsidR="00933ED9" w:rsidRPr="00101D6D">
        <w:fldChar w:fldCharType="begin"/>
      </w:r>
      <w:r w:rsidR="00933ED9" w:rsidRPr="00101D6D">
        <w:instrText xml:space="preserve"> REF _Ref379201013 \r \h  \* MERGEFORMAT </w:instrText>
      </w:r>
      <w:r w:rsidR="00933ED9" w:rsidRPr="00101D6D">
        <w:fldChar w:fldCharType="separate"/>
      </w:r>
      <w:r w:rsidR="00DA0BC7" w:rsidRPr="00DA0BC7">
        <w:rPr>
          <w:rFonts w:ascii="Georgia" w:hAnsi="Georgia"/>
          <w:sz w:val="22"/>
          <w:szCs w:val="22"/>
        </w:rPr>
        <w:t>9.6</w:t>
      </w:r>
      <w:r w:rsidR="00933ED9" w:rsidRPr="00101D6D">
        <w:fldChar w:fldCharType="end"/>
      </w:r>
      <w:r w:rsidRPr="00101D6D">
        <w:rPr>
          <w:rFonts w:ascii="Georgia" w:hAnsi="Georgia"/>
          <w:sz w:val="22"/>
          <w:szCs w:val="22"/>
        </w:rPr>
        <w:t>;</w:t>
      </w:r>
    </w:p>
    <w:p w:rsidR="00BF7A43" w:rsidRPr="00101D6D" w:rsidRDefault="00BF7A43" w:rsidP="008A08E5">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Exit Assistance during any Retendering Period as described in Paragraphs </w:t>
      </w:r>
      <w:r w:rsidR="00933ED9" w:rsidRPr="00101D6D">
        <w:fldChar w:fldCharType="begin"/>
      </w:r>
      <w:r w:rsidR="00933ED9" w:rsidRPr="00101D6D">
        <w:instrText xml:space="preserve"> REF _Ref379199738 \r \h  \* MERGEFORMAT </w:instrText>
      </w:r>
      <w:r w:rsidR="00933ED9" w:rsidRPr="00101D6D">
        <w:fldChar w:fldCharType="separate"/>
      </w:r>
      <w:r w:rsidR="00DA0BC7" w:rsidRPr="00DA0BC7">
        <w:rPr>
          <w:rFonts w:ascii="Georgia" w:hAnsi="Georgia"/>
          <w:sz w:val="22"/>
          <w:szCs w:val="22"/>
        </w:rPr>
        <w:t>9.8</w:t>
      </w:r>
      <w:r w:rsidR="00933ED9" w:rsidRPr="00101D6D">
        <w:fldChar w:fldCharType="end"/>
      </w:r>
      <w:r w:rsidRPr="00101D6D">
        <w:rPr>
          <w:rFonts w:ascii="Georgia" w:hAnsi="Georgia"/>
          <w:sz w:val="22"/>
          <w:szCs w:val="22"/>
        </w:rPr>
        <w:t xml:space="preserve"> to </w:t>
      </w:r>
      <w:r w:rsidR="00933ED9" w:rsidRPr="00101D6D">
        <w:fldChar w:fldCharType="begin"/>
      </w:r>
      <w:r w:rsidR="00933ED9" w:rsidRPr="00101D6D">
        <w:instrText xml:space="preserve"> REF _Ref379199740 \r \h  \* MERGEFORMAT </w:instrText>
      </w:r>
      <w:r w:rsidR="00933ED9" w:rsidRPr="00101D6D">
        <w:fldChar w:fldCharType="separate"/>
      </w:r>
      <w:r w:rsidR="00DA0BC7" w:rsidRPr="00DA0BC7">
        <w:rPr>
          <w:rFonts w:ascii="Georgia" w:hAnsi="Georgia"/>
          <w:sz w:val="22"/>
          <w:szCs w:val="22"/>
        </w:rPr>
        <w:t>9.10</w:t>
      </w:r>
      <w:r w:rsidR="00933ED9" w:rsidRPr="00101D6D">
        <w:fldChar w:fldCharType="end"/>
      </w:r>
      <w:r w:rsidRPr="00101D6D">
        <w:rPr>
          <w:rFonts w:ascii="Georgia" w:hAnsi="Georgia"/>
          <w:sz w:val="22"/>
          <w:szCs w:val="22"/>
        </w:rPr>
        <w:t xml:space="preserve">, </w:t>
      </w:r>
      <w:r w:rsidR="00933ED9" w:rsidRPr="00101D6D">
        <w:fldChar w:fldCharType="begin"/>
      </w:r>
      <w:r w:rsidR="00933ED9" w:rsidRPr="00101D6D">
        <w:instrText xml:space="preserve"> REF _Ref379199812 \r \h  \* MERGEFORMAT </w:instrText>
      </w:r>
      <w:r w:rsidR="00933ED9" w:rsidRPr="00101D6D">
        <w:fldChar w:fldCharType="separate"/>
      </w:r>
      <w:r w:rsidR="00DA0BC7" w:rsidRPr="00DA0BC7">
        <w:rPr>
          <w:rFonts w:ascii="Georgia" w:hAnsi="Georgia"/>
          <w:sz w:val="22"/>
          <w:szCs w:val="22"/>
        </w:rPr>
        <w:t>13.2</w:t>
      </w:r>
      <w:r w:rsidR="00933ED9" w:rsidRPr="00101D6D">
        <w:fldChar w:fldCharType="end"/>
      </w:r>
      <w:r w:rsidRPr="00101D6D">
        <w:rPr>
          <w:rFonts w:ascii="Georgia" w:hAnsi="Georgia"/>
          <w:sz w:val="22"/>
          <w:szCs w:val="22"/>
        </w:rPr>
        <w:t xml:space="preserve"> and </w:t>
      </w:r>
      <w:r w:rsidR="00933ED9" w:rsidRPr="00101D6D">
        <w:fldChar w:fldCharType="begin"/>
      </w:r>
      <w:r w:rsidR="00933ED9" w:rsidRPr="00101D6D">
        <w:instrText xml:space="preserve"> REF _Ref379199815 \r \h  \* MERGEFORMAT </w:instrText>
      </w:r>
      <w:r w:rsidR="00933ED9" w:rsidRPr="00101D6D">
        <w:fldChar w:fldCharType="separate"/>
      </w:r>
      <w:r w:rsidR="00DA0BC7" w:rsidRPr="00DA0BC7">
        <w:rPr>
          <w:rFonts w:ascii="Georgia" w:hAnsi="Georgia"/>
          <w:sz w:val="22"/>
          <w:szCs w:val="22"/>
        </w:rPr>
        <w:t>13.3</w:t>
      </w:r>
      <w:r w:rsidR="00933ED9" w:rsidRPr="00101D6D">
        <w:fldChar w:fldCharType="end"/>
      </w:r>
      <w:r w:rsidRPr="00101D6D">
        <w:rPr>
          <w:rFonts w:ascii="Georgia" w:hAnsi="Georgia"/>
          <w:sz w:val="22"/>
          <w:szCs w:val="22"/>
        </w:rPr>
        <w:t>;</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performing any handback obligations as described in Paragraph 11;  </w:t>
      </w:r>
    </w:p>
    <w:p w:rsidR="00BF7A43" w:rsidRPr="00101D6D" w:rsidRDefault="00BF7A43" w:rsidP="008A08E5">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assignment or novation of any Transferring Contracts as described in Paragraph </w:t>
      </w:r>
      <w:r w:rsidR="00933ED9" w:rsidRPr="00101D6D">
        <w:fldChar w:fldCharType="begin"/>
      </w:r>
      <w:r w:rsidR="00933ED9" w:rsidRPr="00101D6D">
        <w:instrText xml:space="preserve"> REF _Ref127426673 \r \h  \* MERGEFORMAT </w:instrText>
      </w:r>
      <w:r w:rsidR="00933ED9" w:rsidRPr="00101D6D">
        <w:fldChar w:fldCharType="separate"/>
      </w:r>
      <w:r w:rsidR="00DA0BC7" w:rsidRPr="00DA0BC7">
        <w:rPr>
          <w:rFonts w:ascii="Georgia" w:hAnsi="Georgia"/>
          <w:sz w:val="22"/>
          <w:szCs w:val="22"/>
        </w:rPr>
        <w:t>12.4</w:t>
      </w:r>
      <w:r w:rsidR="00933ED9" w:rsidRPr="00101D6D">
        <w:fldChar w:fldCharType="end"/>
      </w:r>
      <w:r w:rsidRPr="00101D6D">
        <w:rPr>
          <w:rFonts w:ascii="Georgia" w:hAnsi="Georgia"/>
          <w:sz w:val="22"/>
          <w:szCs w:val="22"/>
        </w:rPr>
        <w:t>;</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performing any general obligations regarding accession of New EM Contractors as described in Paragraph 14.1.</w:t>
      </w:r>
    </w:p>
    <w:p w:rsidR="00BF7A43" w:rsidRPr="00101D6D" w:rsidRDefault="00BF7A43" w:rsidP="00EE55D0">
      <w:pPr>
        <w:pStyle w:val="Level3"/>
        <w:widowControl w:val="0"/>
        <w:numPr>
          <w:ilvl w:val="1"/>
          <w:numId w:val="4"/>
        </w:numPr>
        <w:ind w:left="709" w:hanging="709"/>
        <w:rPr>
          <w:rFonts w:ascii="Georgia" w:hAnsi="Georgia"/>
          <w:sz w:val="22"/>
          <w:szCs w:val="22"/>
        </w:rPr>
      </w:pPr>
      <w:r w:rsidRPr="00101D6D">
        <w:rPr>
          <w:rFonts w:ascii="Georgia" w:hAnsi="Georgia"/>
          <w:sz w:val="22"/>
          <w:szCs w:val="22"/>
        </w:rPr>
        <w:t>The Contractor shall be entitled to charge for the following in accordance with the Maximum Day Rates as set out in Appendix A of Schedule 6 (Price and Payment Mechanism) and as set out in an approved plan agreed with the Authority and the other EM Contractors pursuant to the Integrated Change Procedure:</w:t>
      </w:r>
    </w:p>
    <w:p w:rsidR="00BF7A43" w:rsidRPr="00101D6D" w:rsidRDefault="00BF7A43" w:rsidP="008A08E5">
      <w:pPr>
        <w:pStyle w:val="Level3"/>
        <w:widowControl w:val="0"/>
        <w:numPr>
          <w:ilvl w:val="2"/>
          <w:numId w:val="4"/>
        </w:numPr>
        <w:ind w:left="1418" w:hanging="709"/>
        <w:rPr>
          <w:rFonts w:ascii="Georgia" w:hAnsi="Georgia"/>
          <w:sz w:val="22"/>
          <w:szCs w:val="22"/>
        </w:rPr>
      </w:pPr>
      <w:r w:rsidRPr="00101D6D">
        <w:rPr>
          <w:rFonts w:ascii="Georgia" w:hAnsi="Georgia"/>
          <w:sz w:val="22"/>
          <w:szCs w:val="22"/>
        </w:rPr>
        <w:t>Exit Assistance provided during any</w:t>
      </w:r>
      <w:r w:rsidR="00685371">
        <w:rPr>
          <w:rFonts w:ascii="Georgia" w:hAnsi="Georgia"/>
          <w:sz w:val="22"/>
          <w:szCs w:val="22"/>
        </w:rPr>
        <w:t xml:space="preserve"> Exit</w:t>
      </w:r>
      <w:r w:rsidRPr="00101D6D">
        <w:rPr>
          <w:rFonts w:ascii="Georgia" w:hAnsi="Georgia"/>
          <w:sz w:val="22"/>
          <w:szCs w:val="22"/>
        </w:rPr>
        <w:t xml:space="preserve"> Transition Period or Wind Down Period (as described in Paragraphs </w:t>
      </w:r>
      <w:r w:rsidR="00933ED9" w:rsidRPr="00101D6D">
        <w:fldChar w:fldCharType="begin"/>
      </w:r>
      <w:r w:rsidR="00933ED9" w:rsidRPr="00101D6D">
        <w:instrText xml:space="preserve"> REF _Ref127352239 \r \h  \* MERGEFORMAT </w:instrText>
      </w:r>
      <w:r w:rsidR="00933ED9" w:rsidRPr="00101D6D">
        <w:fldChar w:fldCharType="separate"/>
      </w:r>
      <w:r w:rsidR="00DA0BC7" w:rsidRPr="00DA0BC7">
        <w:rPr>
          <w:rFonts w:ascii="Georgia" w:hAnsi="Georgia"/>
          <w:sz w:val="22"/>
          <w:szCs w:val="22"/>
        </w:rPr>
        <w:t>9.11</w:t>
      </w:r>
      <w:r w:rsidR="00933ED9" w:rsidRPr="00101D6D">
        <w:fldChar w:fldCharType="end"/>
      </w:r>
      <w:r w:rsidRPr="00101D6D">
        <w:rPr>
          <w:rFonts w:ascii="Georgia" w:hAnsi="Georgia"/>
          <w:sz w:val="22"/>
          <w:szCs w:val="22"/>
        </w:rPr>
        <w:t xml:space="preserve">, </w:t>
      </w:r>
      <w:r w:rsidR="00933ED9" w:rsidRPr="00101D6D">
        <w:fldChar w:fldCharType="begin"/>
      </w:r>
      <w:r w:rsidR="00933ED9" w:rsidRPr="00101D6D">
        <w:instrText xml:space="preserve"> REF _Ref62027119 \r \h  \* MERGEFORMAT </w:instrText>
      </w:r>
      <w:r w:rsidR="00933ED9" w:rsidRPr="00101D6D">
        <w:fldChar w:fldCharType="separate"/>
      </w:r>
      <w:r w:rsidR="00DA0BC7" w:rsidRPr="00DA0BC7">
        <w:rPr>
          <w:rFonts w:ascii="Georgia" w:hAnsi="Georgia"/>
          <w:sz w:val="22"/>
          <w:szCs w:val="22"/>
        </w:rPr>
        <w:t>9.12</w:t>
      </w:r>
      <w:r w:rsidR="00933ED9" w:rsidRPr="00101D6D">
        <w:fldChar w:fldCharType="end"/>
      </w:r>
      <w:r w:rsidRPr="00101D6D">
        <w:rPr>
          <w:rFonts w:ascii="Georgia" w:hAnsi="Georgia"/>
          <w:sz w:val="22"/>
          <w:szCs w:val="22"/>
        </w:rPr>
        <w:t xml:space="preserve"> and </w:t>
      </w:r>
      <w:r w:rsidR="00933ED9" w:rsidRPr="00101D6D">
        <w:fldChar w:fldCharType="begin"/>
      </w:r>
      <w:r w:rsidR="00933ED9" w:rsidRPr="00101D6D">
        <w:instrText xml:space="preserve"> REF _Ref379200159 \r \h  \* MERGEFORMAT </w:instrText>
      </w:r>
      <w:r w:rsidR="00933ED9" w:rsidRPr="00101D6D">
        <w:fldChar w:fldCharType="separate"/>
      </w:r>
      <w:r w:rsidR="00DA0BC7" w:rsidRPr="00DA0BC7">
        <w:rPr>
          <w:rFonts w:ascii="Georgia" w:hAnsi="Georgia"/>
          <w:sz w:val="22"/>
          <w:szCs w:val="22"/>
        </w:rPr>
        <w:t>13.4</w:t>
      </w:r>
      <w:r w:rsidR="00933ED9" w:rsidRPr="00101D6D">
        <w:fldChar w:fldCharType="end"/>
      </w:r>
      <w:r w:rsidRPr="00101D6D">
        <w:rPr>
          <w:rFonts w:ascii="Georgia" w:hAnsi="Georgia"/>
          <w:sz w:val="22"/>
          <w:szCs w:val="22"/>
        </w:rPr>
        <w:t xml:space="preserve">); </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On-Boarding Assistance described in Paragraph 14.2; and </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 xml:space="preserve">the appointment of any full or part time dedicated Exit Manager (as described in Paragraph </w:t>
      </w:r>
      <w:r w:rsidRPr="00101D6D">
        <w:rPr>
          <w:rFonts w:ascii="Georgia" w:hAnsi="Georgia"/>
          <w:sz w:val="22"/>
          <w:szCs w:val="22"/>
        </w:rPr>
        <w:fldChar w:fldCharType="begin"/>
      </w:r>
      <w:r w:rsidRPr="00101D6D">
        <w:rPr>
          <w:rFonts w:ascii="Georgia" w:hAnsi="Georgia"/>
          <w:sz w:val="22"/>
          <w:szCs w:val="22"/>
        </w:rPr>
        <w:instrText xml:space="preserve"> REF _Ref390419672 \r \h </w:instrText>
      </w:r>
      <w:r w:rsidR="00101D6D">
        <w:rPr>
          <w:rFonts w:ascii="Georgia" w:hAnsi="Georgia"/>
          <w:sz w:val="22"/>
          <w:szCs w:val="22"/>
        </w:rPr>
        <w:instrText xml:space="preserve"> \* MERGEFORMAT </w:instrText>
      </w:r>
      <w:r w:rsidRPr="00101D6D">
        <w:rPr>
          <w:rFonts w:ascii="Georgia" w:hAnsi="Georgia"/>
          <w:sz w:val="22"/>
          <w:szCs w:val="22"/>
        </w:rPr>
      </w:r>
      <w:r w:rsidRPr="00101D6D">
        <w:rPr>
          <w:rFonts w:ascii="Georgia" w:hAnsi="Georgia"/>
          <w:sz w:val="22"/>
          <w:szCs w:val="22"/>
        </w:rPr>
        <w:fldChar w:fldCharType="separate"/>
      </w:r>
      <w:r w:rsidR="00DA0BC7">
        <w:rPr>
          <w:rFonts w:ascii="Georgia" w:hAnsi="Georgia"/>
          <w:sz w:val="22"/>
          <w:szCs w:val="22"/>
        </w:rPr>
        <w:t>9.5</w:t>
      </w:r>
      <w:r w:rsidRPr="00101D6D">
        <w:rPr>
          <w:rFonts w:ascii="Georgia" w:hAnsi="Georgia"/>
          <w:sz w:val="22"/>
          <w:szCs w:val="22"/>
        </w:rPr>
        <w:fldChar w:fldCharType="end"/>
      </w:r>
      <w:r w:rsidRPr="00101D6D">
        <w:rPr>
          <w:rFonts w:ascii="Georgia" w:hAnsi="Georgia"/>
          <w:sz w:val="22"/>
          <w:szCs w:val="22"/>
        </w:rPr>
        <w:t xml:space="preserve">), subject to the Contractor: (i) ensuring that if the role is to be performed by an existing member of the Contractor's Staff, the Contractor will provide the backfill in order to make the additional charge, and (ii) a duty to mitigate such costs to the furthest extent possible. </w:t>
      </w:r>
    </w:p>
    <w:p w:rsidR="00BF7A43" w:rsidRPr="00101D6D" w:rsidRDefault="00BF7A43" w:rsidP="00EE55D0">
      <w:pPr>
        <w:pStyle w:val="Level1"/>
        <w:widowControl w:val="0"/>
        <w:numPr>
          <w:ilvl w:val="0"/>
          <w:numId w:val="4"/>
        </w:numPr>
        <w:ind w:left="709" w:hanging="709"/>
        <w:rPr>
          <w:rFonts w:ascii="Georgia" w:hAnsi="Georgia"/>
          <w:b/>
          <w:sz w:val="22"/>
          <w:szCs w:val="22"/>
        </w:rPr>
      </w:pPr>
      <w:bookmarkStart w:id="91" w:name="_Toc497930112"/>
      <w:r w:rsidRPr="00101D6D">
        <w:rPr>
          <w:rFonts w:ascii="Georgia" w:hAnsi="Georgia"/>
          <w:b/>
          <w:sz w:val="22"/>
          <w:szCs w:val="22"/>
        </w:rPr>
        <w:t>APPORTIONMENTS</w:t>
      </w:r>
      <w:bookmarkEnd w:id="83"/>
      <w:bookmarkEnd w:id="84"/>
      <w:bookmarkEnd w:id="85"/>
      <w:bookmarkEnd w:id="91"/>
    </w:p>
    <w:p w:rsidR="00BF7A43" w:rsidRPr="00101D6D" w:rsidRDefault="00BF7A43" w:rsidP="00EE55D0">
      <w:pPr>
        <w:pStyle w:val="Level3"/>
        <w:widowControl w:val="0"/>
        <w:numPr>
          <w:ilvl w:val="1"/>
          <w:numId w:val="4"/>
        </w:numPr>
        <w:ind w:left="709" w:hanging="709"/>
        <w:rPr>
          <w:rFonts w:ascii="Georgia" w:hAnsi="Georgia"/>
          <w:sz w:val="22"/>
          <w:szCs w:val="22"/>
        </w:rPr>
      </w:pPr>
      <w:r w:rsidRPr="00101D6D">
        <w:rPr>
          <w:rFonts w:ascii="Georgia" w:hAnsi="Georgia"/>
          <w:sz w:val="22"/>
          <w:szCs w:val="22"/>
        </w:rPr>
        <w:t>All outgoings and expenses (including any remuneration due) and all royalties and other periodical payments receivable in respect of the Dedicated Contractor's Equipment or Transferring Contracts transferred or granted to the Authority and/or the New Contractor pursuant to Paragraph 12 shall be apportioned between the Authority and the Contractor (or the New Contractor and the Contractor, as applicable).</w:t>
      </w:r>
    </w:p>
    <w:p w:rsidR="00BF7A43" w:rsidRPr="00101D6D" w:rsidRDefault="00BF7A43" w:rsidP="00EE55D0">
      <w:pPr>
        <w:pStyle w:val="Level3"/>
        <w:widowControl w:val="0"/>
        <w:numPr>
          <w:ilvl w:val="1"/>
          <w:numId w:val="4"/>
        </w:numPr>
        <w:ind w:left="709" w:hanging="709"/>
        <w:rPr>
          <w:rFonts w:ascii="Georgia" w:hAnsi="Georgia"/>
          <w:sz w:val="22"/>
          <w:szCs w:val="22"/>
        </w:rPr>
      </w:pPr>
      <w:bookmarkStart w:id="92" w:name="_Ref127426852"/>
      <w:r w:rsidRPr="00101D6D">
        <w:rPr>
          <w:rFonts w:ascii="Georgia" w:hAnsi="Georgia"/>
          <w:sz w:val="22"/>
          <w:szCs w:val="22"/>
        </w:rPr>
        <w:t>This apportionment shall be carried out as follows:</w:t>
      </w:r>
      <w:bookmarkEnd w:id="92"/>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lastRenderedPageBreak/>
        <w:t xml:space="preserve">the payments shall be </w:t>
      </w:r>
      <w:r w:rsidR="00402667" w:rsidRPr="00E37444">
        <w:rPr>
          <w:rFonts w:ascii="Georgia" w:hAnsi="Georgia"/>
          <w:color w:val="000000"/>
          <w:sz w:val="16"/>
          <w:szCs w:val="16"/>
          <w:highlight w:val="black"/>
        </w:rPr>
        <w:t>------------------------------------------------------------------------------------------</w:t>
      </w:r>
      <w:bookmarkStart w:id="93" w:name="_GoBack"/>
      <w:bookmarkEnd w:id="93"/>
      <w:r w:rsidRPr="00101D6D">
        <w:rPr>
          <w:rFonts w:ascii="Georgia" w:hAnsi="Georgia"/>
          <w:sz w:val="22"/>
          <w:szCs w:val="22"/>
        </w:rPr>
        <w:t>to reach a daily rate;</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Authority shall be responsible for or shall procure that the New Contractor shall be responsible for or entitled to (as the case may be) that part of the value of the invoice pro rata to the number of complete days following the transfer, multiplied by the daily rate; and</w:t>
      </w:r>
    </w:p>
    <w:p w:rsidR="00BF7A43" w:rsidRPr="00101D6D" w:rsidRDefault="00BF7A43" w:rsidP="00EE55D0">
      <w:pPr>
        <w:pStyle w:val="Level3"/>
        <w:widowControl w:val="0"/>
        <w:numPr>
          <w:ilvl w:val="2"/>
          <w:numId w:val="4"/>
        </w:numPr>
        <w:ind w:left="1418" w:hanging="709"/>
        <w:rPr>
          <w:rFonts w:ascii="Georgia" w:hAnsi="Georgia"/>
          <w:sz w:val="22"/>
          <w:szCs w:val="22"/>
        </w:rPr>
      </w:pPr>
      <w:r w:rsidRPr="00101D6D">
        <w:rPr>
          <w:rFonts w:ascii="Georgia" w:hAnsi="Georgia"/>
          <w:sz w:val="22"/>
          <w:szCs w:val="22"/>
        </w:rPr>
        <w:t>the Contractor shall be responsible for or entitled to (as the case may be) the rest of the invoice.</w:t>
      </w:r>
    </w:p>
    <w:p w:rsidR="00BF7A43" w:rsidRPr="00101D6D" w:rsidRDefault="00BF7A43" w:rsidP="00EE55D0">
      <w:pPr>
        <w:pStyle w:val="Level3"/>
        <w:widowControl w:val="0"/>
        <w:numPr>
          <w:ilvl w:val="1"/>
          <w:numId w:val="4"/>
        </w:numPr>
        <w:ind w:left="709" w:hanging="709"/>
        <w:rPr>
          <w:rFonts w:ascii="Georgia" w:hAnsi="Georgia"/>
          <w:sz w:val="22"/>
          <w:szCs w:val="22"/>
        </w:rPr>
      </w:pPr>
      <w:r w:rsidRPr="00101D6D">
        <w:rPr>
          <w:rFonts w:ascii="Georgia" w:hAnsi="Georgia"/>
          <w:sz w:val="22"/>
          <w:szCs w:val="22"/>
        </w:rPr>
        <w:t>In the case where a contract is terminated early due to breach of contract/services, no payment apportionment will be given and Paragraph 16.2 will not apply.</w:t>
      </w:r>
    </w:p>
    <w:p w:rsidR="00BF7A43" w:rsidRPr="00101D6D" w:rsidRDefault="00BF7A43" w:rsidP="00EE55D0">
      <w:pPr>
        <w:pStyle w:val="Level3"/>
        <w:widowControl w:val="0"/>
        <w:numPr>
          <w:ilvl w:val="1"/>
          <w:numId w:val="4"/>
        </w:numPr>
        <w:ind w:left="709" w:hanging="709"/>
        <w:rPr>
          <w:rFonts w:ascii="Georgia" w:hAnsi="Georgia"/>
          <w:sz w:val="22"/>
          <w:szCs w:val="22"/>
        </w:rPr>
      </w:pPr>
      <w:r w:rsidRPr="00101D6D">
        <w:rPr>
          <w:rFonts w:ascii="Georgia" w:hAnsi="Georgia"/>
          <w:sz w:val="22"/>
          <w:szCs w:val="22"/>
        </w:rPr>
        <w:t>Each Party shall pay and/or the Authority shall procure that the New Contractor shall pay any monies due under Paragraph 16.2 as soon as reasonably practicable.</w:t>
      </w:r>
      <w:bookmarkStart w:id="94" w:name="_Ref396517495"/>
      <w:bookmarkStart w:id="95" w:name="_Ref396516735"/>
      <w:bookmarkStart w:id="96" w:name="_Ref396737146"/>
      <w:bookmarkStart w:id="97" w:name="_Ref396736465"/>
      <w:bookmarkEnd w:id="0"/>
      <w:bookmarkEnd w:id="94"/>
      <w:bookmarkEnd w:id="95"/>
      <w:bookmarkEnd w:id="96"/>
      <w:bookmarkEnd w:id="97"/>
    </w:p>
    <w:p w:rsidR="00BF7A43" w:rsidRPr="00166EFF" w:rsidRDefault="00BF7A43" w:rsidP="00D70FB0">
      <w:pPr>
        <w:pStyle w:val="Body"/>
        <w:widowControl w:val="0"/>
        <w:rPr>
          <w:rFonts w:ascii="Georgia" w:hAnsi="Georgia"/>
          <w:sz w:val="22"/>
          <w:szCs w:val="22"/>
        </w:rPr>
      </w:pPr>
    </w:p>
    <w:sectPr w:rsidR="00BF7A43" w:rsidRPr="00166EFF" w:rsidSect="00952FD9">
      <w:headerReference w:type="even" r:id="rId14"/>
      <w:footerReference w:type="even" r:id="rId15"/>
      <w:footerReference w:type="default" r:id="rId16"/>
      <w:headerReference w:type="first" r:id="rId17"/>
      <w:footerReference w:type="first" r:id="rId18"/>
      <w:pgSz w:w="11909" w:h="16834" w:code="9"/>
      <w:pgMar w:top="1440" w:right="1440" w:bottom="1440" w:left="1440" w:header="709" w:footer="709" w:gutter="0"/>
      <w:paperSrc w:first="261" w:other="261"/>
      <w:pgNumType w:start="1"/>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324" w:rsidRPr="0014759C" w:rsidRDefault="008D6324" w:rsidP="00B95E4A">
      <w:r w:rsidRPr="0014759C">
        <w:separator/>
      </w:r>
    </w:p>
  </w:endnote>
  <w:endnote w:type="continuationSeparator" w:id="0">
    <w:p w:rsidR="008D6324" w:rsidRPr="0014759C" w:rsidRDefault="008D6324" w:rsidP="00B95E4A">
      <w:r w:rsidRPr="001475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A43" w:rsidRDefault="00BF7A43" w:rsidP="00C70FC3">
    <w:pPr>
      <w:pStyle w:val="Footer"/>
      <w:jc w:val="right"/>
    </w:pPr>
    <w:r>
      <w:rPr>
        <w:rStyle w:val="PageNumber"/>
        <w:sz w:val="16"/>
      </w:rPr>
      <w:fldChar w:fldCharType="begin"/>
    </w:r>
    <w:r>
      <w:rPr>
        <w:rStyle w:val="PageNumber"/>
        <w:sz w:val="16"/>
      </w:rPr>
      <w:instrText xml:space="preserve"> DOCPROPERTY "DocNo" </w:instrText>
    </w:r>
    <w:r>
      <w:rPr>
        <w:rStyle w:val="PageNumber"/>
        <w:sz w:val="16"/>
      </w:rPr>
      <w:fldChar w:fldCharType="separate"/>
    </w:r>
    <w:r w:rsidR="00DA0BC7">
      <w:rPr>
        <w:rStyle w:val="PageNumber"/>
        <w:b/>
        <w:bCs/>
        <w:sz w:val="16"/>
        <w:lang w:val="en-US"/>
      </w:rPr>
      <w:t>Error! Unknown document property name.</w:t>
    </w:r>
    <w:r>
      <w:rPr>
        <w:rStyle w:val="PageNumber"/>
        <w:sz w:val="16"/>
      </w:rPr>
      <w:fldChar w:fldCharType="end"/>
    </w:r>
    <w:r>
      <w:rPr>
        <w:rStyle w:val="PageNumber"/>
        <w:sz w:val="16"/>
      </w:rPr>
      <w:t xml:space="preserve"> / </w:t>
    </w:r>
    <w:r>
      <w:rPr>
        <w:rStyle w:val="PageNumber"/>
        <w:sz w:val="16"/>
      </w:rPr>
      <w:fldChar w:fldCharType="begin"/>
    </w:r>
    <w:r>
      <w:rPr>
        <w:rStyle w:val="PageNumber"/>
        <w:sz w:val="16"/>
      </w:rPr>
      <w:instrText xml:space="preserve"> DOCPROPERTY "NTUserName" </w:instrText>
    </w:r>
    <w:r>
      <w:rPr>
        <w:rStyle w:val="PageNumber"/>
        <w:sz w:val="16"/>
      </w:rPr>
      <w:fldChar w:fldCharType="separate"/>
    </w:r>
    <w:r w:rsidR="00DA0BC7">
      <w:rPr>
        <w:rStyle w:val="PageNumber"/>
        <w:b/>
        <w:bCs/>
        <w:sz w:val="16"/>
        <w:lang w:val="en-US"/>
      </w:rPr>
      <w:t>Error! Unknown document property name.</w:t>
    </w:r>
    <w:r>
      <w:rPr>
        <w:rStyle w:val="PageNumber"/>
        <w:sz w:val="16"/>
      </w:rPr>
      <w:fldChar w:fldCharType="end"/>
    </w:r>
    <w:fldSimple w:instr=" DOCPROPERTY bbDocRef \* MERGEFORMAT ">
      <w:r w:rsidR="00685371" w:rsidRPr="00685371">
        <w:rPr>
          <w:rStyle w:val="PageNumber"/>
          <w:sz w:val="16"/>
        </w:rPr>
        <w:t>39362256.1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A43" w:rsidRDefault="00BF7A43" w:rsidP="00952FD9">
    <w:pPr>
      <w:pStyle w:val="Footer"/>
      <w:pBdr>
        <w:top w:val="single" w:sz="18" w:space="0" w:color="auto"/>
      </w:pBdr>
      <w:tabs>
        <w:tab w:val="clear" w:pos="4820"/>
        <w:tab w:val="clear" w:pos="9640"/>
        <w:tab w:val="left" w:pos="0"/>
        <w:tab w:val="right" w:pos="9072"/>
      </w:tabs>
      <w:ind w:right="-15"/>
      <w:jc w:val="left"/>
      <w:rPr>
        <w:rStyle w:val="PageNumber"/>
        <w:rFonts w:ascii="Georgia" w:hAnsi="Georgia"/>
        <w:bCs/>
        <w:sz w:val="16"/>
        <w:szCs w:val="16"/>
      </w:rPr>
    </w:pPr>
    <w:r w:rsidRPr="00D25C4F">
      <w:rPr>
        <w:rFonts w:ascii="Georgia" w:hAnsi="Georgia"/>
        <w:sz w:val="16"/>
        <w:szCs w:val="16"/>
      </w:rPr>
      <w:t>Schedule 11: Exit Management and Transfer</w:t>
    </w:r>
    <w:r w:rsidRPr="00D25C4F">
      <w:rPr>
        <w:rFonts w:ascii="Georgia" w:hAnsi="Georgia"/>
        <w:sz w:val="16"/>
        <w:szCs w:val="16"/>
      </w:rPr>
      <w:tab/>
    </w:r>
    <w:r w:rsidR="00724C63">
      <w:rPr>
        <w:rFonts w:ascii="Georgia" w:hAnsi="Georgia"/>
        <w:sz w:val="16"/>
        <w:szCs w:val="16"/>
      </w:rPr>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A43" w:rsidRDefault="004D53C5" w:rsidP="00C70FC3">
    <w:pPr>
      <w:pStyle w:val="Footer"/>
      <w:jc w:val="right"/>
    </w:pPr>
    <w:fldSimple w:instr=" DOCPROPERTY bbDocRef \* MERGEFORMAT ">
      <w:r w:rsidR="00685371" w:rsidRPr="00685371">
        <w:rPr>
          <w:sz w:val="16"/>
        </w:rPr>
        <w:t>39362256.1</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A43" w:rsidRDefault="004D53C5" w:rsidP="00C70FC3">
    <w:pPr>
      <w:pStyle w:val="Footer"/>
      <w:jc w:val="right"/>
    </w:pPr>
    <w:fldSimple w:instr=" DOCPROPERTY bbDocRef \* MERGEFORMAT ">
      <w:r w:rsidR="00685371" w:rsidRPr="00685371">
        <w:rPr>
          <w:sz w:val="16"/>
        </w:rPr>
        <w:t>39362256.1</w:t>
      </w:r>
    </w:fldSimple>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D9" w:rsidRDefault="00952FD9" w:rsidP="00952FD9">
    <w:pPr>
      <w:pStyle w:val="Footer"/>
      <w:pBdr>
        <w:top w:val="single" w:sz="18" w:space="0" w:color="auto"/>
      </w:pBdr>
      <w:tabs>
        <w:tab w:val="clear" w:pos="4820"/>
        <w:tab w:val="clear" w:pos="9640"/>
        <w:tab w:val="left" w:pos="0"/>
        <w:tab w:val="center" w:pos="4536"/>
        <w:tab w:val="right" w:pos="9072"/>
      </w:tabs>
      <w:ind w:right="-15"/>
      <w:jc w:val="left"/>
      <w:rPr>
        <w:rStyle w:val="PageNumber"/>
        <w:rFonts w:ascii="Georgia" w:hAnsi="Georgia"/>
        <w:bCs/>
        <w:sz w:val="16"/>
        <w:szCs w:val="16"/>
      </w:rPr>
    </w:pPr>
    <w:r w:rsidRPr="00D25C4F">
      <w:rPr>
        <w:rFonts w:ascii="Georgia" w:hAnsi="Georgia"/>
        <w:sz w:val="16"/>
        <w:szCs w:val="16"/>
      </w:rPr>
      <w:t>Schedule 11: Exit Management and Transfer</w:t>
    </w:r>
    <w:r w:rsidRPr="00D25C4F">
      <w:rPr>
        <w:rFonts w:ascii="Georgia" w:hAnsi="Georgia"/>
        <w:sz w:val="16"/>
        <w:szCs w:val="16"/>
      </w:rPr>
      <w:tab/>
    </w:r>
    <w:r w:rsidRPr="00952FD9">
      <w:rPr>
        <w:rFonts w:ascii="Georgia" w:hAnsi="Georgia"/>
        <w:sz w:val="16"/>
        <w:szCs w:val="16"/>
      </w:rPr>
      <w:fldChar w:fldCharType="begin"/>
    </w:r>
    <w:r w:rsidRPr="00952FD9">
      <w:rPr>
        <w:rFonts w:ascii="Georgia" w:hAnsi="Georgia"/>
        <w:sz w:val="16"/>
        <w:szCs w:val="16"/>
      </w:rPr>
      <w:instrText xml:space="preserve"> PAGE   \* MERGEFORMAT </w:instrText>
    </w:r>
    <w:r w:rsidRPr="00952FD9">
      <w:rPr>
        <w:rFonts w:ascii="Georgia" w:hAnsi="Georgia"/>
        <w:sz w:val="16"/>
        <w:szCs w:val="16"/>
      </w:rPr>
      <w:fldChar w:fldCharType="separate"/>
    </w:r>
    <w:r w:rsidR="00402667">
      <w:rPr>
        <w:rFonts w:ascii="Georgia" w:hAnsi="Georgia"/>
        <w:noProof/>
        <w:sz w:val="16"/>
        <w:szCs w:val="16"/>
      </w:rPr>
      <w:t>15</w:t>
    </w:r>
    <w:r w:rsidRPr="00952FD9">
      <w:rPr>
        <w:rFonts w:ascii="Georgia" w:hAnsi="Georgia"/>
        <w:noProof/>
        <w:sz w:val="16"/>
        <w:szCs w:val="16"/>
      </w:rPr>
      <w:fldChar w:fldCharType="end"/>
    </w:r>
    <w:r>
      <w:rPr>
        <w:rFonts w:ascii="Georgia" w:hAnsi="Georgia"/>
        <w:sz w:val="16"/>
        <w:szCs w:val="16"/>
      </w:rPr>
      <w:tab/>
      <w:t>Contract Execution – Nov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A43" w:rsidRPr="00B95E4A" w:rsidRDefault="004D53C5" w:rsidP="00C70FC3">
    <w:pPr>
      <w:pStyle w:val="Footer"/>
      <w:jc w:val="right"/>
    </w:pPr>
    <w:fldSimple w:instr=" DOCPROPERTY bbDocRef \* MERGEFORMAT ">
      <w:r w:rsidR="00685371" w:rsidRPr="00685371">
        <w:rPr>
          <w:sz w:val="16"/>
        </w:rPr>
        <w:t>39362256.1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324" w:rsidRPr="0014759C" w:rsidRDefault="008D6324" w:rsidP="00B95E4A">
      <w:r w:rsidRPr="0014759C">
        <w:separator/>
      </w:r>
    </w:p>
  </w:footnote>
  <w:footnote w:type="continuationSeparator" w:id="0">
    <w:p w:rsidR="008D6324" w:rsidRPr="0014759C" w:rsidRDefault="008D6324" w:rsidP="00B95E4A">
      <w:r w:rsidRPr="0014759C">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1F8" w:rsidRDefault="00CD61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D9" w:rsidRPr="009E745B" w:rsidRDefault="00952FD9" w:rsidP="00952FD9">
    <w:pPr>
      <w:tabs>
        <w:tab w:val="left" w:pos="0"/>
        <w:tab w:val="center" w:pos="3402"/>
        <w:tab w:val="center" w:pos="4153"/>
        <w:tab w:val="right" w:pos="9072"/>
      </w:tabs>
      <w:adjustRightInd/>
      <w:spacing w:after="120"/>
      <w:jc w:val="left"/>
      <w:rPr>
        <w:b/>
        <w:bCs/>
        <w:sz w:val="16"/>
        <w:szCs w:val="16"/>
        <w:lang w:eastAsia="en-US"/>
      </w:rPr>
    </w:pPr>
    <w:r w:rsidRPr="009E745B">
      <w:rPr>
        <w:rFonts w:cs="Times New Roman"/>
        <w:noProof/>
        <w:sz w:val="16"/>
        <w:szCs w:val="16"/>
      </w:rPr>
      <w:drawing>
        <wp:inline distT="0" distB="0" distL="0" distR="0" wp14:anchorId="6D3CF13E" wp14:editId="55FFBEB3">
          <wp:extent cx="200025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9E745B">
      <w:rPr>
        <w:rFonts w:cs="Times New Roman"/>
        <w:sz w:val="16"/>
        <w:szCs w:val="16"/>
        <w:lang w:eastAsia="en-US"/>
      </w:rPr>
      <w:tab/>
    </w:r>
  </w:p>
  <w:p w:rsidR="00952FD9" w:rsidRDefault="00952FD9" w:rsidP="00952FD9">
    <w:pPr>
      <w:adjustRightInd/>
      <w:jc w:val="center"/>
      <w:rPr>
        <w:rFonts w:ascii="Georgia" w:hAnsi="Georgia" w:cs="Times New Roman"/>
        <w:b/>
        <w:bCs/>
        <w:sz w:val="22"/>
        <w:szCs w:val="22"/>
        <w:lang w:eastAsia="en-US"/>
      </w:rPr>
    </w:pPr>
    <w:r w:rsidRPr="00380EF4">
      <w:rPr>
        <w:rFonts w:ascii="Georgia" w:hAnsi="Georgia" w:cs="Times New Roman"/>
        <w:b/>
        <w:bCs/>
        <w:sz w:val="22"/>
        <w:szCs w:val="22"/>
        <w:lang w:eastAsia="en-US"/>
      </w:rPr>
      <w:t>OFFICIAL</w:t>
    </w:r>
  </w:p>
  <w:p w:rsidR="00952FD9" w:rsidRPr="00380EF4" w:rsidRDefault="00952FD9" w:rsidP="00952FD9">
    <w:pPr>
      <w:tabs>
        <w:tab w:val="left" w:pos="0"/>
        <w:tab w:val="center" w:pos="4153"/>
        <w:tab w:val="left" w:pos="4320"/>
        <w:tab w:val="left" w:pos="5040"/>
      </w:tabs>
      <w:adjustRightInd/>
      <w:jc w:val="center"/>
      <w:rPr>
        <w:rFonts w:ascii="Georgia" w:hAnsi="Georgia" w:cs="Times New Roman"/>
        <w:b/>
        <w:bCs/>
        <w:lang w:eastAsia="en-US"/>
      </w:rPr>
    </w:pPr>
  </w:p>
  <w:p w:rsidR="00952FD9" w:rsidRPr="00380EF4" w:rsidRDefault="00952FD9" w:rsidP="00952FD9">
    <w:pPr>
      <w:pBdr>
        <w:bottom w:val="single" w:sz="18" w:space="1" w:color="auto"/>
      </w:pBdr>
      <w:tabs>
        <w:tab w:val="center" w:pos="4153"/>
        <w:tab w:val="right" w:pos="8306"/>
        <w:tab w:val="right" w:pos="8505"/>
      </w:tabs>
      <w:adjustRightInd/>
      <w:spacing w:after="120"/>
      <w:jc w:val="left"/>
      <w:rPr>
        <w:rFonts w:ascii="Georgia" w:hAnsi="Georgia" w:cs="Times New Roman"/>
        <w:bCs/>
        <w:lang w:eastAsia="en-US"/>
      </w:rPr>
    </w:pPr>
    <w:r w:rsidRPr="00380EF4">
      <w:rPr>
        <w:rFonts w:ascii="Georgia" w:hAnsi="Georgia" w:cs="Times New Roman"/>
        <w:b/>
        <w:bCs/>
        <w:lang w:eastAsia="en-US"/>
      </w:rPr>
      <w:t>Contract For The Provision of Electronic Monitoring Hardware Services – Lot 3</w:t>
    </w:r>
  </w:p>
  <w:p w:rsidR="00952FD9" w:rsidRPr="00380EF4" w:rsidRDefault="00952FD9" w:rsidP="00952FD9">
    <w:pPr>
      <w:pStyle w:val="Header"/>
      <w:rPr>
        <w:rFonts w:ascii="Georgia" w:hAnsi="Georgia"/>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1F8" w:rsidRDefault="00CD61F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A43" w:rsidRDefault="00BF7A4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A43" w:rsidRDefault="00BF7A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lvl w:ilvl="0">
      <w:start w:val="1"/>
      <w:numFmt w:val="none"/>
      <w:pStyle w:val="MainHeading"/>
      <w:suff w:val="nothing"/>
      <w:lvlText w:val=""/>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425"/>
        </w:tabs>
        <w:ind w:left="2425"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065A2360"/>
    <w:lvl w:ilvl="0">
      <w:start w:val="1"/>
      <w:numFmt w:val="decimal"/>
      <w:lvlText w:val="%1."/>
      <w:lvlJc w:val="left"/>
      <w:pPr>
        <w:ind w:left="360" w:hanging="360"/>
      </w:pPr>
      <w:rPr>
        <w:rFonts w:ascii="Georgia" w:hAnsi="Georgia"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FFFFFF80"/>
    <w:multiLevelType w:val="singleLevel"/>
    <w:tmpl w:val="D79CFDD2"/>
    <w:lvl w:ilvl="0">
      <w:numFmt w:val="none"/>
      <w:pStyle w:val="ssRestartNumber"/>
      <w:lvlText w:val=""/>
      <w:lvlJc w:val="left"/>
      <w:pPr>
        <w:tabs>
          <w:tab w:val="num" w:pos="360"/>
        </w:tabs>
      </w:pPr>
      <w:rPr>
        <w:rFonts w:cs="Times New Roman"/>
      </w:rPr>
    </w:lvl>
  </w:abstractNum>
  <w:abstractNum w:abstractNumId="4" w15:restartNumberingAfterBreak="0">
    <w:nsid w:val="004C0F33"/>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5" w15:restartNumberingAfterBreak="0">
    <w:nsid w:val="0090FB0B"/>
    <w:multiLevelType w:val="multilevel"/>
    <w:tmpl w:val="67840D94"/>
    <w:lvl w:ilvl="0">
      <w:numFmt w:val="decimal"/>
      <w:pStyle w:val="SubHeading"/>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280217D"/>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7" w15:restartNumberingAfterBreak="0">
    <w:nsid w:val="03C13160"/>
    <w:multiLevelType w:val="multilevel"/>
    <w:tmpl w:val="3D4E5DC2"/>
    <w:lvl w:ilvl="0">
      <w:numFmt w:val="decimal"/>
      <w:pStyle w:val="EMhead1"/>
      <w:lvlText w:val=""/>
      <w:lvlJc w:val="left"/>
      <w:rPr>
        <w:rFonts w:cs="Times New Roman"/>
      </w:rPr>
    </w:lvl>
    <w:lvl w:ilvl="1">
      <w:numFmt w:val="decimal"/>
      <w:pStyle w:val="EMhead2"/>
      <w:lvlText w:val=""/>
      <w:lvlJc w:val="left"/>
      <w:rPr>
        <w:rFonts w:cs="Times New Roman"/>
      </w:rPr>
    </w:lvl>
    <w:lvl w:ilvl="2">
      <w:numFmt w:val="decimal"/>
      <w:pStyle w:val="EMpara"/>
      <w:lvlText w:val=""/>
      <w:lvlJc w:val="left"/>
      <w:rPr>
        <w:rFonts w:cs="Times New Roman"/>
      </w:rPr>
    </w:lvl>
    <w:lvl w:ilvl="3">
      <w:numFmt w:val="decimal"/>
      <w:pStyle w:val="EMalphalist"/>
      <w:lvlText w:val=""/>
      <w:lvlJc w:val="left"/>
      <w:rPr>
        <w:rFonts w:cs="Times New Roman"/>
      </w:rPr>
    </w:lvl>
    <w:lvl w:ilvl="4">
      <w:numFmt w:val="decimal"/>
      <w:pStyle w:val="EMromanlist"/>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79752B5"/>
    <w:multiLevelType w:val="hybridMultilevel"/>
    <w:tmpl w:val="B272647C"/>
    <w:lvl w:ilvl="0" w:tplc="08090001">
      <w:numFmt w:val="decimal"/>
      <w:lvlText w:val=""/>
      <w:lvlJc w:val="left"/>
      <w:rPr>
        <w:rFonts w:cs="Times New Roman"/>
      </w:rPr>
    </w:lvl>
    <w:lvl w:ilvl="1" w:tplc="713A5272">
      <w:numFmt w:val="decimal"/>
      <w:lvlText w:val=""/>
      <w:lvlJc w:val="left"/>
      <w:rPr>
        <w:rFonts w:cs="Times New Roman"/>
      </w:rPr>
    </w:lvl>
    <w:lvl w:ilvl="2" w:tplc="08090005">
      <w:numFmt w:val="decimal"/>
      <w:lvlText w:val=""/>
      <w:lvlJc w:val="left"/>
      <w:rPr>
        <w:rFonts w:cs="Times New Roman"/>
      </w:rPr>
    </w:lvl>
    <w:lvl w:ilvl="3" w:tplc="08090001">
      <w:numFmt w:val="decimal"/>
      <w:lvlText w:val=""/>
      <w:lvlJc w:val="left"/>
      <w:rPr>
        <w:rFonts w:cs="Times New Roman"/>
      </w:rPr>
    </w:lvl>
    <w:lvl w:ilvl="4" w:tplc="08090003">
      <w:numFmt w:val="decimal"/>
      <w:lvlText w:val=""/>
      <w:lvlJc w:val="left"/>
      <w:rPr>
        <w:rFonts w:cs="Times New Roman"/>
      </w:rPr>
    </w:lvl>
    <w:lvl w:ilvl="5" w:tplc="08090005">
      <w:numFmt w:val="decimal"/>
      <w:lvlText w:val=""/>
      <w:lvlJc w:val="left"/>
      <w:rPr>
        <w:rFonts w:cs="Times New Roman"/>
      </w:rPr>
    </w:lvl>
    <w:lvl w:ilvl="6" w:tplc="08090001">
      <w:numFmt w:val="decimal"/>
      <w:lvlText w:val=""/>
      <w:lvlJc w:val="left"/>
      <w:rPr>
        <w:rFonts w:cs="Times New Roman"/>
      </w:rPr>
    </w:lvl>
    <w:lvl w:ilvl="7" w:tplc="08090003">
      <w:numFmt w:val="decimal"/>
      <w:lvlText w:val=""/>
      <w:lvlJc w:val="left"/>
      <w:rPr>
        <w:rFonts w:cs="Times New Roman"/>
      </w:rPr>
    </w:lvl>
    <w:lvl w:ilvl="8" w:tplc="08090005">
      <w:numFmt w:val="decimal"/>
      <w:lvlText w:val=""/>
      <w:lvlJc w:val="left"/>
      <w:rPr>
        <w:rFonts w:cs="Times New Roman"/>
      </w:rPr>
    </w:lvl>
  </w:abstractNum>
  <w:abstractNum w:abstractNumId="9" w15:restartNumberingAfterBreak="0">
    <w:nsid w:val="1A6E12AC"/>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10" w15:restartNumberingAfterBreak="0">
    <w:nsid w:val="1AA67DC7"/>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11" w15:restartNumberingAfterBreak="0">
    <w:nsid w:val="1F205547"/>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12" w15:restartNumberingAfterBreak="0">
    <w:nsid w:val="23232201"/>
    <w:multiLevelType w:val="hybridMultilevel"/>
    <w:tmpl w:val="CF56CAA6"/>
    <w:lvl w:ilvl="0" w:tplc="8AB82D50">
      <w:start w:val="1"/>
      <w:numFmt w:val="lowerLetter"/>
      <w:lvlText w:val="(%1)"/>
      <w:lvlJc w:val="left"/>
      <w:pPr>
        <w:ind w:left="2088" w:hanging="360"/>
      </w:pPr>
      <w:rPr>
        <w:rFonts w:cs="Times New Roman" w:hint="default"/>
      </w:rPr>
    </w:lvl>
    <w:lvl w:ilvl="1" w:tplc="08090019">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13" w15:restartNumberingAfterBreak="0">
    <w:nsid w:val="260D0732"/>
    <w:multiLevelType w:val="hybridMultilevel"/>
    <w:tmpl w:val="CF56CAA6"/>
    <w:lvl w:ilvl="0" w:tplc="8AB82D50">
      <w:start w:val="1"/>
      <w:numFmt w:val="lowerLetter"/>
      <w:lvlText w:val="(%1)"/>
      <w:lvlJc w:val="left"/>
      <w:pPr>
        <w:ind w:left="2088" w:hanging="360"/>
      </w:pPr>
      <w:rPr>
        <w:rFonts w:cs="Times New Roman" w:hint="default"/>
      </w:rPr>
    </w:lvl>
    <w:lvl w:ilvl="1" w:tplc="08090019">
      <w:start w:val="1"/>
      <w:numFmt w:val="lowerLetter"/>
      <w:lvlText w:val="%2."/>
      <w:lvlJc w:val="left"/>
      <w:pPr>
        <w:ind w:left="2808" w:hanging="360"/>
      </w:pPr>
      <w:rPr>
        <w:rFonts w:cs="Times New Roman"/>
      </w:rPr>
    </w:lvl>
    <w:lvl w:ilvl="2" w:tplc="0809001B">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14" w15:restartNumberingAfterBreak="0">
    <w:nsid w:val="279D5F76"/>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15" w15:restartNumberingAfterBreak="0">
    <w:nsid w:val="2A0541AB"/>
    <w:multiLevelType w:val="hybridMultilevel"/>
    <w:tmpl w:val="CF56CAA6"/>
    <w:lvl w:ilvl="0" w:tplc="8AB82D50">
      <w:start w:val="1"/>
      <w:numFmt w:val="lowerLetter"/>
      <w:lvlText w:val="(%1)"/>
      <w:lvlJc w:val="left"/>
      <w:pPr>
        <w:ind w:left="2088" w:hanging="360"/>
      </w:pPr>
      <w:rPr>
        <w:rFonts w:cs="Times New Roman" w:hint="default"/>
      </w:rPr>
    </w:lvl>
    <w:lvl w:ilvl="1" w:tplc="08090019">
      <w:start w:val="1"/>
      <w:numFmt w:val="lowerLetter"/>
      <w:lvlText w:val="%2."/>
      <w:lvlJc w:val="left"/>
      <w:pPr>
        <w:ind w:left="2808" w:hanging="360"/>
      </w:pPr>
      <w:rPr>
        <w:rFonts w:cs="Times New Roman"/>
      </w:rPr>
    </w:lvl>
    <w:lvl w:ilvl="2" w:tplc="0809001B">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16" w15:restartNumberingAfterBreak="0">
    <w:nsid w:val="2F2C60F4"/>
    <w:multiLevelType w:val="multilevel"/>
    <w:tmpl w:val="84F887BE"/>
    <w:lvl w:ilvl="0">
      <w:numFmt w:val="decimal"/>
      <w:pStyle w:val="Schedule"/>
      <w:lvlText w:val=""/>
      <w:lvlJc w:val="left"/>
      <w:rPr>
        <w:rFonts w:cs="Times New Roman"/>
      </w:rPr>
    </w:lvl>
    <w:lvl w:ilvl="1">
      <w:numFmt w:val="decimal"/>
      <w:pStyle w:val="Appendix"/>
      <w:lvlText w:val=""/>
      <w:lvlJc w:val="left"/>
      <w:rPr>
        <w:rFonts w:cs="Times New Roman"/>
      </w:rPr>
    </w:lvl>
    <w:lvl w:ilvl="2">
      <w:numFmt w:val="decimal"/>
      <w:pStyle w:val="Part"/>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32A7005F"/>
    <w:multiLevelType w:val="hybridMultilevel"/>
    <w:tmpl w:val="DE6C7382"/>
    <w:lvl w:ilvl="0" w:tplc="08090001">
      <w:numFmt w:val="decimal"/>
      <w:lvlText w:val=""/>
      <w:lvlJc w:val="left"/>
      <w:rPr>
        <w:rFonts w:cs="Times New Roman"/>
      </w:rPr>
    </w:lvl>
    <w:lvl w:ilvl="1" w:tplc="08090003">
      <w:numFmt w:val="decimal"/>
      <w:lvlText w:val=""/>
      <w:lvlJc w:val="left"/>
      <w:rPr>
        <w:rFonts w:cs="Times New Roman"/>
      </w:rPr>
    </w:lvl>
    <w:lvl w:ilvl="2" w:tplc="08090005">
      <w:numFmt w:val="decimal"/>
      <w:lvlText w:val=""/>
      <w:lvlJc w:val="left"/>
      <w:rPr>
        <w:rFonts w:cs="Times New Roman"/>
      </w:rPr>
    </w:lvl>
    <w:lvl w:ilvl="3" w:tplc="08090001">
      <w:numFmt w:val="decimal"/>
      <w:lvlText w:val=""/>
      <w:lvlJc w:val="left"/>
      <w:rPr>
        <w:rFonts w:cs="Times New Roman"/>
      </w:rPr>
    </w:lvl>
    <w:lvl w:ilvl="4" w:tplc="08090003">
      <w:numFmt w:val="decimal"/>
      <w:lvlText w:val=""/>
      <w:lvlJc w:val="left"/>
      <w:rPr>
        <w:rFonts w:cs="Times New Roman"/>
      </w:rPr>
    </w:lvl>
    <w:lvl w:ilvl="5" w:tplc="08090005">
      <w:numFmt w:val="decimal"/>
      <w:lvlText w:val=""/>
      <w:lvlJc w:val="left"/>
      <w:rPr>
        <w:rFonts w:cs="Times New Roman"/>
      </w:rPr>
    </w:lvl>
    <w:lvl w:ilvl="6" w:tplc="08090001">
      <w:numFmt w:val="decimal"/>
      <w:lvlText w:val=""/>
      <w:lvlJc w:val="left"/>
      <w:rPr>
        <w:rFonts w:cs="Times New Roman"/>
      </w:rPr>
    </w:lvl>
    <w:lvl w:ilvl="7" w:tplc="08090003">
      <w:numFmt w:val="decimal"/>
      <w:lvlText w:val=""/>
      <w:lvlJc w:val="left"/>
      <w:rPr>
        <w:rFonts w:cs="Times New Roman"/>
      </w:rPr>
    </w:lvl>
    <w:lvl w:ilvl="8" w:tplc="08090005">
      <w:numFmt w:val="decimal"/>
      <w:lvlText w:val=""/>
      <w:lvlJc w:val="left"/>
      <w:rPr>
        <w:rFonts w:cs="Times New Roman"/>
      </w:rPr>
    </w:lvl>
  </w:abstractNum>
  <w:abstractNum w:abstractNumId="18" w15:restartNumberingAfterBreak="0">
    <w:nsid w:val="46A32736"/>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19" w15:restartNumberingAfterBreak="0">
    <w:nsid w:val="4ACC3573"/>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20" w15:restartNumberingAfterBreak="0">
    <w:nsid w:val="4EC63FF1"/>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21" w15:restartNumberingAfterBreak="0">
    <w:nsid w:val="56B80D84"/>
    <w:multiLevelType w:val="multilevel"/>
    <w:tmpl w:val="C9B25AEA"/>
    <w:lvl w:ilvl="0">
      <w:start w:val="1"/>
      <w:numFmt w:val="decimal"/>
      <w:lvlText w:val="%1."/>
      <w:lvlJc w:val="left"/>
      <w:pPr>
        <w:ind w:left="360" w:hanging="36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5F24440E"/>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23" w15:restartNumberingAfterBreak="0">
    <w:nsid w:val="70D61553"/>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abstractNum w:abstractNumId="24" w15:restartNumberingAfterBreak="0">
    <w:nsid w:val="7AC52B82"/>
    <w:multiLevelType w:val="hybridMultilevel"/>
    <w:tmpl w:val="CF56CAA6"/>
    <w:lvl w:ilvl="0" w:tplc="8AB82D50">
      <w:start w:val="1"/>
      <w:numFmt w:val="lowerLetter"/>
      <w:lvlText w:val="(%1)"/>
      <w:lvlJc w:val="left"/>
      <w:pPr>
        <w:ind w:left="2088" w:hanging="360"/>
      </w:pPr>
      <w:rPr>
        <w:rFonts w:cs="Times New Roman" w:hint="default"/>
      </w:rPr>
    </w:lvl>
    <w:lvl w:ilvl="1" w:tplc="08090019" w:tentative="1">
      <w:start w:val="1"/>
      <w:numFmt w:val="lowerLetter"/>
      <w:lvlText w:val="%2."/>
      <w:lvlJc w:val="left"/>
      <w:pPr>
        <w:ind w:left="2808" w:hanging="360"/>
      </w:pPr>
      <w:rPr>
        <w:rFonts w:cs="Times New Roman"/>
      </w:rPr>
    </w:lvl>
    <w:lvl w:ilvl="2" w:tplc="0809001B" w:tentative="1">
      <w:start w:val="1"/>
      <w:numFmt w:val="lowerRoman"/>
      <w:lvlText w:val="%3."/>
      <w:lvlJc w:val="right"/>
      <w:pPr>
        <w:ind w:left="3528" w:hanging="180"/>
      </w:pPr>
      <w:rPr>
        <w:rFonts w:cs="Times New Roman"/>
      </w:rPr>
    </w:lvl>
    <w:lvl w:ilvl="3" w:tplc="0809000F" w:tentative="1">
      <w:start w:val="1"/>
      <w:numFmt w:val="decimal"/>
      <w:lvlText w:val="%4."/>
      <w:lvlJc w:val="left"/>
      <w:pPr>
        <w:ind w:left="4248" w:hanging="360"/>
      </w:pPr>
      <w:rPr>
        <w:rFonts w:cs="Times New Roman"/>
      </w:rPr>
    </w:lvl>
    <w:lvl w:ilvl="4" w:tplc="08090019" w:tentative="1">
      <w:start w:val="1"/>
      <w:numFmt w:val="lowerLetter"/>
      <w:lvlText w:val="%5."/>
      <w:lvlJc w:val="left"/>
      <w:pPr>
        <w:ind w:left="4968" w:hanging="360"/>
      </w:pPr>
      <w:rPr>
        <w:rFonts w:cs="Times New Roman"/>
      </w:rPr>
    </w:lvl>
    <w:lvl w:ilvl="5" w:tplc="0809001B" w:tentative="1">
      <w:start w:val="1"/>
      <w:numFmt w:val="lowerRoman"/>
      <w:lvlText w:val="%6."/>
      <w:lvlJc w:val="right"/>
      <w:pPr>
        <w:ind w:left="5688" w:hanging="180"/>
      </w:pPr>
      <w:rPr>
        <w:rFonts w:cs="Times New Roman"/>
      </w:rPr>
    </w:lvl>
    <w:lvl w:ilvl="6" w:tplc="0809000F" w:tentative="1">
      <w:start w:val="1"/>
      <w:numFmt w:val="decimal"/>
      <w:lvlText w:val="%7."/>
      <w:lvlJc w:val="left"/>
      <w:pPr>
        <w:ind w:left="6408" w:hanging="360"/>
      </w:pPr>
      <w:rPr>
        <w:rFonts w:cs="Times New Roman"/>
      </w:rPr>
    </w:lvl>
    <w:lvl w:ilvl="7" w:tplc="08090019" w:tentative="1">
      <w:start w:val="1"/>
      <w:numFmt w:val="lowerLetter"/>
      <w:lvlText w:val="%8."/>
      <w:lvlJc w:val="left"/>
      <w:pPr>
        <w:ind w:left="7128" w:hanging="360"/>
      </w:pPr>
      <w:rPr>
        <w:rFonts w:cs="Times New Roman"/>
      </w:rPr>
    </w:lvl>
    <w:lvl w:ilvl="8" w:tplc="0809001B" w:tentative="1">
      <w:start w:val="1"/>
      <w:numFmt w:val="lowerRoman"/>
      <w:lvlText w:val="%9."/>
      <w:lvlJc w:val="right"/>
      <w:pPr>
        <w:ind w:left="7848" w:hanging="180"/>
      </w:pPr>
      <w:rPr>
        <w:rFonts w:cs="Times New Roman"/>
      </w:rPr>
    </w:lvl>
  </w:abstractNum>
  <w:num w:numId="1">
    <w:abstractNumId w:val="0"/>
  </w:num>
  <w:num w:numId="2">
    <w:abstractNumId w:val="16"/>
  </w:num>
  <w:num w:numId="3">
    <w:abstractNumId w:val="5"/>
  </w:num>
  <w:num w:numId="4">
    <w:abstractNumId w:val="2"/>
  </w:num>
  <w:num w:numId="5">
    <w:abstractNumId w:val="1"/>
  </w:num>
  <w:num w:numId="6">
    <w:abstractNumId w:val="3"/>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7"/>
  </w:num>
  <w:num w:numId="10">
    <w:abstractNumId w:val="8"/>
  </w:num>
  <w:num w:numId="11">
    <w:abstractNumId w:val="2"/>
  </w:num>
  <w:num w:numId="12">
    <w:abstractNumId w:val="2"/>
  </w:num>
  <w:num w:numId="13">
    <w:abstractNumId w:val="2"/>
  </w:num>
  <w:num w:numId="14">
    <w:abstractNumId w:val="23"/>
  </w:num>
  <w:num w:numId="15">
    <w:abstractNumId w:val="4"/>
  </w:num>
  <w:num w:numId="16">
    <w:abstractNumId w:val="6"/>
  </w:num>
  <w:num w:numId="17">
    <w:abstractNumId w:val="15"/>
  </w:num>
  <w:num w:numId="18">
    <w:abstractNumId w:val="24"/>
  </w:num>
  <w:num w:numId="19">
    <w:abstractNumId w:val="19"/>
  </w:num>
  <w:num w:numId="20">
    <w:abstractNumId w:val="9"/>
  </w:num>
  <w:num w:numId="21">
    <w:abstractNumId w:val="12"/>
  </w:num>
  <w:num w:numId="22">
    <w:abstractNumId w:val="10"/>
  </w:num>
  <w:num w:numId="23">
    <w:abstractNumId w:val="11"/>
  </w:num>
  <w:num w:numId="24">
    <w:abstractNumId w:val="22"/>
  </w:num>
  <w:num w:numId="25">
    <w:abstractNumId w:val="20"/>
  </w:num>
  <w:num w:numId="26">
    <w:abstractNumId w:val="18"/>
  </w:num>
  <w:num w:numId="27">
    <w:abstractNumId w:val="13"/>
  </w:num>
  <w:num w:numId="28">
    <w:abstractNumId w:val="21"/>
  </w:num>
  <w:num w:numId="2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2"/>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E34"/>
    <w:rsid w:val="00001EDB"/>
    <w:rsid w:val="00002912"/>
    <w:rsid w:val="000040C8"/>
    <w:rsid w:val="00004973"/>
    <w:rsid w:val="00004C65"/>
    <w:rsid w:val="000051FE"/>
    <w:rsid w:val="0000664F"/>
    <w:rsid w:val="00007FA0"/>
    <w:rsid w:val="000111E4"/>
    <w:rsid w:val="00012B66"/>
    <w:rsid w:val="00021675"/>
    <w:rsid w:val="000230BF"/>
    <w:rsid w:val="00025CB2"/>
    <w:rsid w:val="00025F48"/>
    <w:rsid w:val="000306A9"/>
    <w:rsid w:val="00030C0F"/>
    <w:rsid w:val="00032069"/>
    <w:rsid w:val="00034707"/>
    <w:rsid w:val="00034FA3"/>
    <w:rsid w:val="00035A6F"/>
    <w:rsid w:val="00036F99"/>
    <w:rsid w:val="00040FC6"/>
    <w:rsid w:val="00043244"/>
    <w:rsid w:val="00050FBC"/>
    <w:rsid w:val="00051288"/>
    <w:rsid w:val="0005136F"/>
    <w:rsid w:val="00054178"/>
    <w:rsid w:val="00054359"/>
    <w:rsid w:val="00054603"/>
    <w:rsid w:val="00056766"/>
    <w:rsid w:val="000600B9"/>
    <w:rsid w:val="000622B3"/>
    <w:rsid w:val="00063A5E"/>
    <w:rsid w:val="00065091"/>
    <w:rsid w:val="00067519"/>
    <w:rsid w:val="00073907"/>
    <w:rsid w:val="000748D2"/>
    <w:rsid w:val="00074F75"/>
    <w:rsid w:val="00075F79"/>
    <w:rsid w:val="00084AE4"/>
    <w:rsid w:val="00084F87"/>
    <w:rsid w:val="00085E75"/>
    <w:rsid w:val="00092CFF"/>
    <w:rsid w:val="00093C2A"/>
    <w:rsid w:val="00094995"/>
    <w:rsid w:val="00095DC6"/>
    <w:rsid w:val="00095FEE"/>
    <w:rsid w:val="000A29B2"/>
    <w:rsid w:val="000A3510"/>
    <w:rsid w:val="000A3749"/>
    <w:rsid w:val="000A425E"/>
    <w:rsid w:val="000A5144"/>
    <w:rsid w:val="000A5AA1"/>
    <w:rsid w:val="000A6EE2"/>
    <w:rsid w:val="000A7392"/>
    <w:rsid w:val="000A7FEE"/>
    <w:rsid w:val="000B0A78"/>
    <w:rsid w:val="000B0F46"/>
    <w:rsid w:val="000B1363"/>
    <w:rsid w:val="000B2FED"/>
    <w:rsid w:val="000B419F"/>
    <w:rsid w:val="000B64C1"/>
    <w:rsid w:val="000B667A"/>
    <w:rsid w:val="000B6A02"/>
    <w:rsid w:val="000C23B9"/>
    <w:rsid w:val="000C580D"/>
    <w:rsid w:val="000C5CCA"/>
    <w:rsid w:val="000C75B9"/>
    <w:rsid w:val="000D1438"/>
    <w:rsid w:val="000D14EA"/>
    <w:rsid w:val="000D1EE6"/>
    <w:rsid w:val="000D1F4B"/>
    <w:rsid w:val="000D20FB"/>
    <w:rsid w:val="000D3099"/>
    <w:rsid w:val="000D3BBF"/>
    <w:rsid w:val="000D5508"/>
    <w:rsid w:val="000D55F9"/>
    <w:rsid w:val="000D6E2F"/>
    <w:rsid w:val="000D6F45"/>
    <w:rsid w:val="000E285E"/>
    <w:rsid w:val="000E28F2"/>
    <w:rsid w:val="000E4380"/>
    <w:rsid w:val="000E4C5E"/>
    <w:rsid w:val="000E73DA"/>
    <w:rsid w:val="000F135D"/>
    <w:rsid w:val="000F1812"/>
    <w:rsid w:val="000F1CB6"/>
    <w:rsid w:val="000F3D2B"/>
    <w:rsid w:val="000F6D81"/>
    <w:rsid w:val="000F6F68"/>
    <w:rsid w:val="000F7952"/>
    <w:rsid w:val="001009A6"/>
    <w:rsid w:val="00100FAD"/>
    <w:rsid w:val="00101D6D"/>
    <w:rsid w:val="00105824"/>
    <w:rsid w:val="00106ABD"/>
    <w:rsid w:val="00115B33"/>
    <w:rsid w:val="0011619E"/>
    <w:rsid w:val="00116833"/>
    <w:rsid w:val="00117686"/>
    <w:rsid w:val="00120C21"/>
    <w:rsid w:val="00121D90"/>
    <w:rsid w:val="00121F62"/>
    <w:rsid w:val="00125E90"/>
    <w:rsid w:val="00127C79"/>
    <w:rsid w:val="0013085A"/>
    <w:rsid w:val="00130D1C"/>
    <w:rsid w:val="00131EBF"/>
    <w:rsid w:val="00132C25"/>
    <w:rsid w:val="001332B8"/>
    <w:rsid w:val="00133AB2"/>
    <w:rsid w:val="00134E5B"/>
    <w:rsid w:val="00136D9C"/>
    <w:rsid w:val="0014085A"/>
    <w:rsid w:val="0014209A"/>
    <w:rsid w:val="0014525E"/>
    <w:rsid w:val="00145B8E"/>
    <w:rsid w:val="00146557"/>
    <w:rsid w:val="0014711C"/>
    <w:rsid w:val="0014759C"/>
    <w:rsid w:val="00147894"/>
    <w:rsid w:val="00151319"/>
    <w:rsid w:val="00155022"/>
    <w:rsid w:val="00156BC7"/>
    <w:rsid w:val="00157176"/>
    <w:rsid w:val="0015724F"/>
    <w:rsid w:val="00157B5A"/>
    <w:rsid w:val="00161ECF"/>
    <w:rsid w:val="00165FA7"/>
    <w:rsid w:val="001666AE"/>
    <w:rsid w:val="00166961"/>
    <w:rsid w:val="00166B93"/>
    <w:rsid w:val="00166EFF"/>
    <w:rsid w:val="00167538"/>
    <w:rsid w:val="00174DF4"/>
    <w:rsid w:val="001758F1"/>
    <w:rsid w:val="00175A94"/>
    <w:rsid w:val="00180BB9"/>
    <w:rsid w:val="00181F33"/>
    <w:rsid w:val="001837A8"/>
    <w:rsid w:val="00183CB1"/>
    <w:rsid w:val="00184E9B"/>
    <w:rsid w:val="0019065D"/>
    <w:rsid w:val="00190FD2"/>
    <w:rsid w:val="00192CBB"/>
    <w:rsid w:val="001944FA"/>
    <w:rsid w:val="00194601"/>
    <w:rsid w:val="00194A38"/>
    <w:rsid w:val="00195506"/>
    <w:rsid w:val="00196218"/>
    <w:rsid w:val="00196980"/>
    <w:rsid w:val="001A0618"/>
    <w:rsid w:val="001A173F"/>
    <w:rsid w:val="001A36B0"/>
    <w:rsid w:val="001A4213"/>
    <w:rsid w:val="001A490C"/>
    <w:rsid w:val="001B403E"/>
    <w:rsid w:val="001B5BF4"/>
    <w:rsid w:val="001B5F63"/>
    <w:rsid w:val="001B6957"/>
    <w:rsid w:val="001B7515"/>
    <w:rsid w:val="001C10C8"/>
    <w:rsid w:val="001C6038"/>
    <w:rsid w:val="001C6126"/>
    <w:rsid w:val="001D1526"/>
    <w:rsid w:val="001D1A6F"/>
    <w:rsid w:val="001D491D"/>
    <w:rsid w:val="001D5A72"/>
    <w:rsid w:val="001D6D06"/>
    <w:rsid w:val="001D72DF"/>
    <w:rsid w:val="001E2029"/>
    <w:rsid w:val="001E3CB0"/>
    <w:rsid w:val="001F157E"/>
    <w:rsid w:val="001F2AD8"/>
    <w:rsid w:val="001F3084"/>
    <w:rsid w:val="001F526D"/>
    <w:rsid w:val="001F545C"/>
    <w:rsid w:val="001F5669"/>
    <w:rsid w:val="001F5A89"/>
    <w:rsid w:val="001F72C9"/>
    <w:rsid w:val="0020142E"/>
    <w:rsid w:val="00201B21"/>
    <w:rsid w:val="00201B57"/>
    <w:rsid w:val="00202060"/>
    <w:rsid w:val="002069DC"/>
    <w:rsid w:val="00210327"/>
    <w:rsid w:val="00210893"/>
    <w:rsid w:val="002123F3"/>
    <w:rsid w:val="00213151"/>
    <w:rsid w:val="00214133"/>
    <w:rsid w:val="0021759F"/>
    <w:rsid w:val="00232CB2"/>
    <w:rsid w:val="00233376"/>
    <w:rsid w:val="0023505D"/>
    <w:rsid w:val="0023566D"/>
    <w:rsid w:val="00235D5D"/>
    <w:rsid w:val="002373D5"/>
    <w:rsid w:val="002377FB"/>
    <w:rsid w:val="0023790A"/>
    <w:rsid w:val="00240EA2"/>
    <w:rsid w:val="00243E05"/>
    <w:rsid w:val="00244066"/>
    <w:rsid w:val="002448F6"/>
    <w:rsid w:val="00244AF6"/>
    <w:rsid w:val="00247B95"/>
    <w:rsid w:val="00250F13"/>
    <w:rsid w:val="0025616A"/>
    <w:rsid w:val="0025638D"/>
    <w:rsid w:val="00260F5F"/>
    <w:rsid w:val="00260FCD"/>
    <w:rsid w:val="00261C34"/>
    <w:rsid w:val="00262562"/>
    <w:rsid w:val="00267F80"/>
    <w:rsid w:val="00272164"/>
    <w:rsid w:val="00272235"/>
    <w:rsid w:val="002728D5"/>
    <w:rsid w:val="002820DA"/>
    <w:rsid w:val="0028302D"/>
    <w:rsid w:val="002830A7"/>
    <w:rsid w:val="00292ECB"/>
    <w:rsid w:val="002953FB"/>
    <w:rsid w:val="00296900"/>
    <w:rsid w:val="00296A45"/>
    <w:rsid w:val="00296E77"/>
    <w:rsid w:val="002976BC"/>
    <w:rsid w:val="00297B1C"/>
    <w:rsid w:val="002A4FEE"/>
    <w:rsid w:val="002A5044"/>
    <w:rsid w:val="002A6DDE"/>
    <w:rsid w:val="002A7567"/>
    <w:rsid w:val="002B039D"/>
    <w:rsid w:val="002B2717"/>
    <w:rsid w:val="002B2A80"/>
    <w:rsid w:val="002B4328"/>
    <w:rsid w:val="002B43C0"/>
    <w:rsid w:val="002C35D1"/>
    <w:rsid w:val="002C4273"/>
    <w:rsid w:val="002C49BE"/>
    <w:rsid w:val="002C5887"/>
    <w:rsid w:val="002D09D5"/>
    <w:rsid w:val="002D1021"/>
    <w:rsid w:val="002D10E7"/>
    <w:rsid w:val="002D2E1A"/>
    <w:rsid w:val="002D648F"/>
    <w:rsid w:val="002D7BDA"/>
    <w:rsid w:val="002E0320"/>
    <w:rsid w:val="002E71AA"/>
    <w:rsid w:val="002F005B"/>
    <w:rsid w:val="002F1F8E"/>
    <w:rsid w:val="002F3DF4"/>
    <w:rsid w:val="002F4DF4"/>
    <w:rsid w:val="002F57BC"/>
    <w:rsid w:val="002F6695"/>
    <w:rsid w:val="002F6AC3"/>
    <w:rsid w:val="002F76A5"/>
    <w:rsid w:val="002F7CB7"/>
    <w:rsid w:val="00300CC0"/>
    <w:rsid w:val="00301C5B"/>
    <w:rsid w:val="00303846"/>
    <w:rsid w:val="00305515"/>
    <w:rsid w:val="0030581D"/>
    <w:rsid w:val="00305C0F"/>
    <w:rsid w:val="003068B4"/>
    <w:rsid w:val="00306FB1"/>
    <w:rsid w:val="00307159"/>
    <w:rsid w:val="00311650"/>
    <w:rsid w:val="003119B0"/>
    <w:rsid w:val="003140E7"/>
    <w:rsid w:val="0031428F"/>
    <w:rsid w:val="00315C32"/>
    <w:rsid w:val="0032018B"/>
    <w:rsid w:val="00322239"/>
    <w:rsid w:val="00323261"/>
    <w:rsid w:val="0032326D"/>
    <w:rsid w:val="00324DBE"/>
    <w:rsid w:val="003272AA"/>
    <w:rsid w:val="00327852"/>
    <w:rsid w:val="00331809"/>
    <w:rsid w:val="003336CC"/>
    <w:rsid w:val="003342A2"/>
    <w:rsid w:val="00334C7F"/>
    <w:rsid w:val="00335E64"/>
    <w:rsid w:val="00335F3B"/>
    <w:rsid w:val="00337358"/>
    <w:rsid w:val="00337E12"/>
    <w:rsid w:val="00341373"/>
    <w:rsid w:val="00341B25"/>
    <w:rsid w:val="00341D2D"/>
    <w:rsid w:val="00341E19"/>
    <w:rsid w:val="00342225"/>
    <w:rsid w:val="00343F54"/>
    <w:rsid w:val="00345938"/>
    <w:rsid w:val="0034791C"/>
    <w:rsid w:val="003536DB"/>
    <w:rsid w:val="00354AC1"/>
    <w:rsid w:val="003563DC"/>
    <w:rsid w:val="00357181"/>
    <w:rsid w:val="00357EBD"/>
    <w:rsid w:val="00357FBA"/>
    <w:rsid w:val="0036652F"/>
    <w:rsid w:val="00372705"/>
    <w:rsid w:val="00376FDA"/>
    <w:rsid w:val="0037733B"/>
    <w:rsid w:val="00381FB8"/>
    <w:rsid w:val="003832B8"/>
    <w:rsid w:val="00387F32"/>
    <w:rsid w:val="00391257"/>
    <w:rsid w:val="00392240"/>
    <w:rsid w:val="00392813"/>
    <w:rsid w:val="00393B9C"/>
    <w:rsid w:val="0039464E"/>
    <w:rsid w:val="0039686F"/>
    <w:rsid w:val="003A088A"/>
    <w:rsid w:val="003A09C1"/>
    <w:rsid w:val="003A1C32"/>
    <w:rsid w:val="003A2F07"/>
    <w:rsid w:val="003A614E"/>
    <w:rsid w:val="003B1FD9"/>
    <w:rsid w:val="003B3626"/>
    <w:rsid w:val="003B4BFB"/>
    <w:rsid w:val="003B6FC5"/>
    <w:rsid w:val="003B70DD"/>
    <w:rsid w:val="003C124A"/>
    <w:rsid w:val="003C15C7"/>
    <w:rsid w:val="003C4212"/>
    <w:rsid w:val="003C4BFD"/>
    <w:rsid w:val="003C5B91"/>
    <w:rsid w:val="003D3940"/>
    <w:rsid w:val="003D5918"/>
    <w:rsid w:val="003D5F15"/>
    <w:rsid w:val="003E1695"/>
    <w:rsid w:val="003E173F"/>
    <w:rsid w:val="003E1828"/>
    <w:rsid w:val="003E1C88"/>
    <w:rsid w:val="003E3E5F"/>
    <w:rsid w:val="003E45D8"/>
    <w:rsid w:val="003E57B6"/>
    <w:rsid w:val="003F0E1E"/>
    <w:rsid w:val="003F3BC4"/>
    <w:rsid w:val="00400D21"/>
    <w:rsid w:val="00402667"/>
    <w:rsid w:val="00405A92"/>
    <w:rsid w:val="00411B39"/>
    <w:rsid w:val="00412CA7"/>
    <w:rsid w:val="00414E0C"/>
    <w:rsid w:val="00422F70"/>
    <w:rsid w:val="00425135"/>
    <w:rsid w:val="0042541C"/>
    <w:rsid w:val="004266B4"/>
    <w:rsid w:val="004267AE"/>
    <w:rsid w:val="004277E9"/>
    <w:rsid w:val="0043186E"/>
    <w:rsid w:val="004337B9"/>
    <w:rsid w:val="00435525"/>
    <w:rsid w:val="004373C7"/>
    <w:rsid w:val="00437BB8"/>
    <w:rsid w:val="00441CAC"/>
    <w:rsid w:val="0044502B"/>
    <w:rsid w:val="0044541F"/>
    <w:rsid w:val="00447147"/>
    <w:rsid w:val="00451429"/>
    <w:rsid w:val="0045258D"/>
    <w:rsid w:val="004557AA"/>
    <w:rsid w:val="00455CFC"/>
    <w:rsid w:val="004604D1"/>
    <w:rsid w:val="00462099"/>
    <w:rsid w:val="00463106"/>
    <w:rsid w:val="0046330A"/>
    <w:rsid w:val="00465E0A"/>
    <w:rsid w:val="00467976"/>
    <w:rsid w:val="00467ED6"/>
    <w:rsid w:val="00470A3B"/>
    <w:rsid w:val="004711D5"/>
    <w:rsid w:val="00471654"/>
    <w:rsid w:val="00471D19"/>
    <w:rsid w:val="0047628B"/>
    <w:rsid w:val="004766F1"/>
    <w:rsid w:val="00476E4E"/>
    <w:rsid w:val="00481921"/>
    <w:rsid w:val="004819E8"/>
    <w:rsid w:val="00483C0D"/>
    <w:rsid w:val="00483DB2"/>
    <w:rsid w:val="0048481D"/>
    <w:rsid w:val="0048497E"/>
    <w:rsid w:val="00484EA5"/>
    <w:rsid w:val="00485D96"/>
    <w:rsid w:val="00486F95"/>
    <w:rsid w:val="004871B2"/>
    <w:rsid w:val="004903D2"/>
    <w:rsid w:val="004915D1"/>
    <w:rsid w:val="00491B4A"/>
    <w:rsid w:val="00491D3E"/>
    <w:rsid w:val="004940C1"/>
    <w:rsid w:val="0049546C"/>
    <w:rsid w:val="004970A7"/>
    <w:rsid w:val="004A04A6"/>
    <w:rsid w:val="004A4CD1"/>
    <w:rsid w:val="004B221C"/>
    <w:rsid w:val="004B47F3"/>
    <w:rsid w:val="004B4C57"/>
    <w:rsid w:val="004C3525"/>
    <w:rsid w:val="004C6133"/>
    <w:rsid w:val="004D2484"/>
    <w:rsid w:val="004D303A"/>
    <w:rsid w:val="004D4C87"/>
    <w:rsid w:val="004D53C5"/>
    <w:rsid w:val="004D5E5F"/>
    <w:rsid w:val="004D6806"/>
    <w:rsid w:val="004D7553"/>
    <w:rsid w:val="004E04A7"/>
    <w:rsid w:val="004E06F5"/>
    <w:rsid w:val="004E1E3F"/>
    <w:rsid w:val="004E39B6"/>
    <w:rsid w:val="004E4393"/>
    <w:rsid w:val="004E5535"/>
    <w:rsid w:val="004F0429"/>
    <w:rsid w:val="004F0CE7"/>
    <w:rsid w:val="004F24D9"/>
    <w:rsid w:val="004F27DC"/>
    <w:rsid w:val="004F74C3"/>
    <w:rsid w:val="00500DCF"/>
    <w:rsid w:val="0050327E"/>
    <w:rsid w:val="00503A9C"/>
    <w:rsid w:val="005043E9"/>
    <w:rsid w:val="0051188C"/>
    <w:rsid w:val="00512745"/>
    <w:rsid w:val="00514F50"/>
    <w:rsid w:val="00517768"/>
    <w:rsid w:val="00517C88"/>
    <w:rsid w:val="00521A6B"/>
    <w:rsid w:val="00522172"/>
    <w:rsid w:val="00525C19"/>
    <w:rsid w:val="00531A0B"/>
    <w:rsid w:val="00531FC3"/>
    <w:rsid w:val="00537FA1"/>
    <w:rsid w:val="0054090D"/>
    <w:rsid w:val="005413D7"/>
    <w:rsid w:val="005440F3"/>
    <w:rsid w:val="0054436D"/>
    <w:rsid w:val="00544E5C"/>
    <w:rsid w:val="005452E0"/>
    <w:rsid w:val="00563D37"/>
    <w:rsid w:val="00564940"/>
    <w:rsid w:val="00566386"/>
    <w:rsid w:val="00567DBD"/>
    <w:rsid w:val="00571838"/>
    <w:rsid w:val="005766C1"/>
    <w:rsid w:val="005772DB"/>
    <w:rsid w:val="00581B15"/>
    <w:rsid w:val="00582A18"/>
    <w:rsid w:val="00582DB4"/>
    <w:rsid w:val="00582EA4"/>
    <w:rsid w:val="00584BEA"/>
    <w:rsid w:val="00584EB2"/>
    <w:rsid w:val="005866ED"/>
    <w:rsid w:val="00591171"/>
    <w:rsid w:val="0059129E"/>
    <w:rsid w:val="0059147B"/>
    <w:rsid w:val="005A01BF"/>
    <w:rsid w:val="005A26AC"/>
    <w:rsid w:val="005A492E"/>
    <w:rsid w:val="005A4974"/>
    <w:rsid w:val="005A5FA8"/>
    <w:rsid w:val="005A7D71"/>
    <w:rsid w:val="005B5507"/>
    <w:rsid w:val="005B5537"/>
    <w:rsid w:val="005C01AD"/>
    <w:rsid w:val="005C0759"/>
    <w:rsid w:val="005C09A3"/>
    <w:rsid w:val="005C158A"/>
    <w:rsid w:val="005C2A83"/>
    <w:rsid w:val="005C4C7C"/>
    <w:rsid w:val="005C5219"/>
    <w:rsid w:val="005C7EB3"/>
    <w:rsid w:val="005D0DCD"/>
    <w:rsid w:val="005D35B2"/>
    <w:rsid w:val="005D5510"/>
    <w:rsid w:val="005D6B93"/>
    <w:rsid w:val="005E0584"/>
    <w:rsid w:val="005E0721"/>
    <w:rsid w:val="005E7F5D"/>
    <w:rsid w:val="005F2256"/>
    <w:rsid w:val="005F4762"/>
    <w:rsid w:val="005F62A3"/>
    <w:rsid w:val="005F6B4F"/>
    <w:rsid w:val="00600FBB"/>
    <w:rsid w:val="00601226"/>
    <w:rsid w:val="00605993"/>
    <w:rsid w:val="00607AD3"/>
    <w:rsid w:val="00610C4D"/>
    <w:rsid w:val="00612473"/>
    <w:rsid w:val="00612E65"/>
    <w:rsid w:val="0061488B"/>
    <w:rsid w:val="00615F5A"/>
    <w:rsid w:val="0061779E"/>
    <w:rsid w:val="00623FD8"/>
    <w:rsid w:val="00624450"/>
    <w:rsid w:val="006245A2"/>
    <w:rsid w:val="00624F81"/>
    <w:rsid w:val="00624F95"/>
    <w:rsid w:val="0062528B"/>
    <w:rsid w:val="00625D63"/>
    <w:rsid w:val="006321DD"/>
    <w:rsid w:val="00633A9D"/>
    <w:rsid w:val="00635A3F"/>
    <w:rsid w:val="00636DAD"/>
    <w:rsid w:val="0063775A"/>
    <w:rsid w:val="006412EF"/>
    <w:rsid w:val="0064231A"/>
    <w:rsid w:val="006429F0"/>
    <w:rsid w:val="00642FF6"/>
    <w:rsid w:val="0064371C"/>
    <w:rsid w:val="006438E3"/>
    <w:rsid w:val="00643AEE"/>
    <w:rsid w:val="006474C3"/>
    <w:rsid w:val="006509CB"/>
    <w:rsid w:val="00651491"/>
    <w:rsid w:val="00652CA6"/>
    <w:rsid w:val="00652FC0"/>
    <w:rsid w:val="00655EDD"/>
    <w:rsid w:val="00656D8A"/>
    <w:rsid w:val="00662587"/>
    <w:rsid w:val="006625A6"/>
    <w:rsid w:val="00665499"/>
    <w:rsid w:val="006713EC"/>
    <w:rsid w:val="00671495"/>
    <w:rsid w:val="00671FC5"/>
    <w:rsid w:val="006805A8"/>
    <w:rsid w:val="006816CC"/>
    <w:rsid w:val="006819E4"/>
    <w:rsid w:val="00681BFA"/>
    <w:rsid w:val="00682FAD"/>
    <w:rsid w:val="006837CC"/>
    <w:rsid w:val="006849D8"/>
    <w:rsid w:val="00685371"/>
    <w:rsid w:val="00687DDD"/>
    <w:rsid w:val="00690BBF"/>
    <w:rsid w:val="00690F20"/>
    <w:rsid w:val="0069551B"/>
    <w:rsid w:val="00696B16"/>
    <w:rsid w:val="006A0F34"/>
    <w:rsid w:val="006A4FFC"/>
    <w:rsid w:val="006A6FAD"/>
    <w:rsid w:val="006B00EB"/>
    <w:rsid w:val="006B2642"/>
    <w:rsid w:val="006B2F47"/>
    <w:rsid w:val="006B364C"/>
    <w:rsid w:val="006B36B0"/>
    <w:rsid w:val="006B4480"/>
    <w:rsid w:val="006B79EC"/>
    <w:rsid w:val="006B7A36"/>
    <w:rsid w:val="006C00D1"/>
    <w:rsid w:val="006C0152"/>
    <w:rsid w:val="006C0C2F"/>
    <w:rsid w:val="006C0E92"/>
    <w:rsid w:val="006C40FC"/>
    <w:rsid w:val="006C4959"/>
    <w:rsid w:val="006C7382"/>
    <w:rsid w:val="006D1CE0"/>
    <w:rsid w:val="006D24A1"/>
    <w:rsid w:val="006D3293"/>
    <w:rsid w:val="006D409A"/>
    <w:rsid w:val="006D424D"/>
    <w:rsid w:val="006E056F"/>
    <w:rsid w:val="006E3973"/>
    <w:rsid w:val="006E4EB7"/>
    <w:rsid w:val="006E535D"/>
    <w:rsid w:val="006E7E5B"/>
    <w:rsid w:val="006F4D31"/>
    <w:rsid w:val="006F5541"/>
    <w:rsid w:val="006F659C"/>
    <w:rsid w:val="007000EA"/>
    <w:rsid w:val="007024C5"/>
    <w:rsid w:val="00702D96"/>
    <w:rsid w:val="007036C5"/>
    <w:rsid w:val="00704815"/>
    <w:rsid w:val="0070643C"/>
    <w:rsid w:val="00706B3E"/>
    <w:rsid w:val="00710BCB"/>
    <w:rsid w:val="0071117C"/>
    <w:rsid w:val="00715096"/>
    <w:rsid w:val="00715C4A"/>
    <w:rsid w:val="00716A1C"/>
    <w:rsid w:val="00717102"/>
    <w:rsid w:val="0072016B"/>
    <w:rsid w:val="00722EBE"/>
    <w:rsid w:val="007235F8"/>
    <w:rsid w:val="00723E34"/>
    <w:rsid w:val="00724C63"/>
    <w:rsid w:val="00724E86"/>
    <w:rsid w:val="007312E9"/>
    <w:rsid w:val="00733AA1"/>
    <w:rsid w:val="007344DA"/>
    <w:rsid w:val="00734D2A"/>
    <w:rsid w:val="00734DC0"/>
    <w:rsid w:val="00735829"/>
    <w:rsid w:val="00737024"/>
    <w:rsid w:val="0073735B"/>
    <w:rsid w:val="00740934"/>
    <w:rsid w:val="00742D10"/>
    <w:rsid w:val="00743A41"/>
    <w:rsid w:val="00744DE8"/>
    <w:rsid w:val="00747779"/>
    <w:rsid w:val="00752D2C"/>
    <w:rsid w:val="007538E6"/>
    <w:rsid w:val="00755536"/>
    <w:rsid w:val="007559C9"/>
    <w:rsid w:val="00755B5C"/>
    <w:rsid w:val="00757DB2"/>
    <w:rsid w:val="007606DD"/>
    <w:rsid w:val="0076133F"/>
    <w:rsid w:val="00763062"/>
    <w:rsid w:val="00763C46"/>
    <w:rsid w:val="00764116"/>
    <w:rsid w:val="007679AC"/>
    <w:rsid w:val="00767AF9"/>
    <w:rsid w:val="007808EF"/>
    <w:rsid w:val="00780F41"/>
    <w:rsid w:val="00781726"/>
    <w:rsid w:val="00781884"/>
    <w:rsid w:val="007821B1"/>
    <w:rsid w:val="00785340"/>
    <w:rsid w:val="007873D9"/>
    <w:rsid w:val="00787E5C"/>
    <w:rsid w:val="0079323E"/>
    <w:rsid w:val="00793386"/>
    <w:rsid w:val="00795D2F"/>
    <w:rsid w:val="00796900"/>
    <w:rsid w:val="00797598"/>
    <w:rsid w:val="007A1556"/>
    <w:rsid w:val="007A176A"/>
    <w:rsid w:val="007A21DA"/>
    <w:rsid w:val="007A3582"/>
    <w:rsid w:val="007A3643"/>
    <w:rsid w:val="007A3DFA"/>
    <w:rsid w:val="007A6105"/>
    <w:rsid w:val="007A6F62"/>
    <w:rsid w:val="007B03F8"/>
    <w:rsid w:val="007B285E"/>
    <w:rsid w:val="007B29A2"/>
    <w:rsid w:val="007B30EF"/>
    <w:rsid w:val="007B5E50"/>
    <w:rsid w:val="007B7965"/>
    <w:rsid w:val="007B7B82"/>
    <w:rsid w:val="007C1E37"/>
    <w:rsid w:val="007C2AA4"/>
    <w:rsid w:val="007C5FFC"/>
    <w:rsid w:val="007C715B"/>
    <w:rsid w:val="007C71C1"/>
    <w:rsid w:val="007D0207"/>
    <w:rsid w:val="007D0B17"/>
    <w:rsid w:val="007D2403"/>
    <w:rsid w:val="007D2A85"/>
    <w:rsid w:val="007D3D78"/>
    <w:rsid w:val="007D4341"/>
    <w:rsid w:val="007D48C6"/>
    <w:rsid w:val="007D5CD0"/>
    <w:rsid w:val="007D6923"/>
    <w:rsid w:val="007E0026"/>
    <w:rsid w:val="007E22F2"/>
    <w:rsid w:val="007E46AB"/>
    <w:rsid w:val="007E7A44"/>
    <w:rsid w:val="007F0D17"/>
    <w:rsid w:val="007F1B97"/>
    <w:rsid w:val="007F1FF9"/>
    <w:rsid w:val="007F3215"/>
    <w:rsid w:val="007F45D6"/>
    <w:rsid w:val="007F5F81"/>
    <w:rsid w:val="007F7333"/>
    <w:rsid w:val="0080020B"/>
    <w:rsid w:val="00801EB7"/>
    <w:rsid w:val="00806021"/>
    <w:rsid w:val="008110BB"/>
    <w:rsid w:val="008116CA"/>
    <w:rsid w:val="008123A8"/>
    <w:rsid w:val="00812A8C"/>
    <w:rsid w:val="00813FE5"/>
    <w:rsid w:val="0082125B"/>
    <w:rsid w:val="00822EAC"/>
    <w:rsid w:val="00827608"/>
    <w:rsid w:val="008323B3"/>
    <w:rsid w:val="00832BC9"/>
    <w:rsid w:val="008351EF"/>
    <w:rsid w:val="0084016F"/>
    <w:rsid w:val="00841458"/>
    <w:rsid w:val="008428D2"/>
    <w:rsid w:val="00844855"/>
    <w:rsid w:val="008448DD"/>
    <w:rsid w:val="008453D1"/>
    <w:rsid w:val="008454B5"/>
    <w:rsid w:val="00850039"/>
    <w:rsid w:val="00850AF0"/>
    <w:rsid w:val="008519B1"/>
    <w:rsid w:val="008544F7"/>
    <w:rsid w:val="00856016"/>
    <w:rsid w:val="00860621"/>
    <w:rsid w:val="00864689"/>
    <w:rsid w:val="00864A3C"/>
    <w:rsid w:val="00866B75"/>
    <w:rsid w:val="00866DBF"/>
    <w:rsid w:val="00871A43"/>
    <w:rsid w:val="0087407D"/>
    <w:rsid w:val="00874C85"/>
    <w:rsid w:val="0087539B"/>
    <w:rsid w:val="00875DF5"/>
    <w:rsid w:val="008823EF"/>
    <w:rsid w:val="008830A1"/>
    <w:rsid w:val="008833B7"/>
    <w:rsid w:val="008842B8"/>
    <w:rsid w:val="008861EE"/>
    <w:rsid w:val="00890824"/>
    <w:rsid w:val="00893921"/>
    <w:rsid w:val="008944D5"/>
    <w:rsid w:val="00895943"/>
    <w:rsid w:val="00896CBA"/>
    <w:rsid w:val="00897305"/>
    <w:rsid w:val="008A08E5"/>
    <w:rsid w:val="008A2AA6"/>
    <w:rsid w:val="008A3A14"/>
    <w:rsid w:val="008A42DA"/>
    <w:rsid w:val="008A519C"/>
    <w:rsid w:val="008A6C44"/>
    <w:rsid w:val="008B0BFA"/>
    <w:rsid w:val="008B26FD"/>
    <w:rsid w:val="008B5090"/>
    <w:rsid w:val="008B5810"/>
    <w:rsid w:val="008B6045"/>
    <w:rsid w:val="008C3692"/>
    <w:rsid w:val="008C4D3B"/>
    <w:rsid w:val="008C6A8B"/>
    <w:rsid w:val="008C728D"/>
    <w:rsid w:val="008C7AA4"/>
    <w:rsid w:val="008D0276"/>
    <w:rsid w:val="008D39EF"/>
    <w:rsid w:val="008D551C"/>
    <w:rsid w:val="008D6324"/>
    <w:rsid w:val="008D6673"/>
    <w:rsid w:val="008D6871"/>
    <w:rsid w:val="008E1465"/>
    <w:rsid w:val="008E1B85"/>
    <w:rsid w:val="008E2C17"/>
    <w:rsid w:val="008F1FB2"/>
    <w:rsid w:val="008F2061"/>
    <w:rsid w:val="008F4AA9"/>
    <w:rsid w:val="00902285"/>
    <w:rsid w:val="00902C0A"/>
    <w:rsid w:val="00905B38"/>
    <w:rsid w:val="00906543"/>
    <w:rsid w:val="009103EC"/>
    <w:rsid w:val="0091059B"/>
    <w:rsid w:val="0091215A"/>
    <w:rsid w:val="009141CD"/>
    <w:rsid w:val="009142EA"/>
    <w:rsid w:val="00915614"/>
    <w:rsid w:val="0091723F"/>
    <w:rsid w:val="00917A11"/>
    <w:rsid w:val="009213FC"/>
    <w:rsid w:val="009214D9"/>
    <w:rsid w:val="00925163"/>
    <w:rsid w:val="0092607F"/>
    <w:rsid w:val="00926EA9"/>
    <w:rsid w:val="00932CF0"/>
    <w:rsid w:val="00933ED9"/>
    <w:rsid w:val="00940C91"/>
    <w:rsid w:val="00941ED1"/>
    <w:rsid w:val="00943C8B"/>
    <w:rsid w:val="009440A0"/>
    <w:rsid w:val="00945022"/>
    <w:rsid w:val="0094627E"/>
    <w:rsid w:val="00946A97"/>
    <w:rsid w:val="00952F35"/>
    <w:rsid w:val="00952FD9"/>
    <w:rsid w:val="00953E30"/>
    <w:rsid w:val="00961079"/>
    <w:rsid w:val="00961F6C"/>
    <w:rsid w:val="00962575"/>
    <w:rsid w:val="00963A58"/>
    <w:rsid w:val="00971172"/>
    <w:rsid w:val="00971940"/>
    <w:rsid w:val="0097757F"/>
    <w:rsid w:val="00977970"/>
    <w:rsid w:val="00980520"/>
    <w:rsid w:val="009814BA"/>
    <w:rsid w:val="009814F4"/>
    <w:rsid w:val="0098282D"/>
    <w:rsid w:val="0098285C"/>
    <w:rsid w:val="00987995"/>
    <w:rsid w:val="009879B4"/>
    <w:rsid w:val="0099083A"/>
    <w:rsid w:val="00990BDA"/>
    <w:rsid w:val="00991794"/>
    <w:rsid w:val="00992C1B"/>
    <w:rsid w:val="00993F5F"/>
    <w:rsid w:val="00997440"/>
    <w:rsid w:val="009A1447"/>
    <w:rsid w:val="009A1DE3"/>
    <w:rsid w:val="009A2718"/>
    <w:rsid w:val="009A2EEB"/>
    <w:rsid w:val="009A67C1"/>
    <w:rsid w:val="009A704B"/>
    <w:rsid w:val="009A7AA3"/>
    <w:rsid w:val="009B1515"/>
    <w:rsid w:val="009C0B1D"/>
    <w:rsid w:val="009C2E08"/>
    <w:rsid w:val="009C6757"/>
    <w:rsid w:val="009D1B64"/>
    <w:rsid w:val="009D5427"/>
    <w:rsid w:val="009D5839"/>
    <w:rsid w:val="009D646F"/>
    <w:rsid w:val="009D766E"/>
    <w:rsid w:val="009E04BB"/>
    <w:rsid w:val="009E25F2"/>
    <w:rsid w:val="009E2AC5"/>
    <w:rsid w:val="009E2D19"/>
    <w:rsid w:val="009E2F3D"/>
    <w:rsid w:val="009E40CF"/>
    <w:rsid w:val="009E4B51"/>
    <w:rsid w:val="009F0E36"/>
    <w:rsid w:val="009F13AD"/>
    <w:rsid w:val="009F3ABC"/>
    <w:rsid w:val="009F4DAE"/>
    <w:rsid w:val="009F5597"/>
    <w:rsid w:val="009F6D2B"/>
    <w:rsid w:val="009F726E"/>
    <w:rsid w:val="00A004FA"/>
    <w:rsid w:val="00A007DB"/>
    <w:rsid w:val="00A020F5"/>
    <w:rsid w:val="00A03614"/>
    <w:rsid w:val="00A04318"/>
    <w:rsid w:val="00A05147"/>
    <w:rsid w:val="00A05D45"/>
    <w:rsid w:val="00A05D71"/>
    <w:rsid w:val="00A11537"/>
    <w:rsid w:val="00A11C5A"/>
    <w:rsid w:val="00A12ADE"/>
    <w:rsid w:val="00A152AB"/>
    <w:rsid w:val="00A16A5B"/>
    <w:rsid w:val="00A21D8B"/>
    <w:rsid w:val="00A227ED"/>
    <w:rsid w:val="00A231C7"/>
    <w:rsid w:val="00A233EE"/>
    <w:rsid w:val="00A237CB"/>
    <w:rsid w:val="00A26C91"/>
    <w:rsid w:val="00A3068F"/>
    <w:rsid w:val="00A31121"/>
    <w:rsid w:val="00A311C0"/>
    <w:rsid w:val="00A318BE"/>
    <w:rsid w:val="00A34876"/>
    <w:rsid w:val="00A35876"/>
    <w:rsid w:val="00A36B74"/>
    <w:rsid w:val="00A40D0D"/>
    <w:rsid w:val="00A45AD5"/>
    <w:rsid w:val="00A50E34"/>
    <w:rsid w:val="00A514C9"/>
    <w:rsid w:val="00A52548"/>
    <w:rsid w:val="00A5672A"/>
    <w:rsid w:val="00A57502"/>
    <w:rsid w:val="00A57B0A"/>
    <w:rsid w:val="00A661BE"/>
    <w:rsid w:val="00A66F82"/>
    <w:rsid w:val="00A672A4"/>
    <w:rsid w:val="00A71786"/>
    <w:rsid w:val="00A71792"/>
    <w:rsid w:val="00A72B4E"/>
    <w:rsid w:val="00A72EA4"/>
    <w:rsid w:val="00A749EF"/>
    <w:rsid w:val="00A77E49"/>
    <w:rsid w:val="00A81294"/>
    <w:rsid w:val="00A84687"/>
    <w:rsid w:val="00A86192"/>
    <w:rsid w:val="00A87090"/>
    <w:rsid w:val="00A8795C"/>
    <w:rsid w:val="00A94F54"/>
    <w:rsid w:val="00A9664F"/>
    <w:rsid w:val="00A968E6"/>
    <w:rsid w:val="00A96AF3"/>
    <w:rsid w:val="00AA0A6C"/>
    <w:rsid w:val="00AA69B1"/>
    <w:rsid w:val="00AB0798"/>
    <w:rsid w:val="00AB2126"/>
    <w:rsid w:val="00AB2356"/>
    <w:rsid w:val="00AB3348"/>
    <w:rsid w:val="00AB5494"/>
    <w:rsid w:val="00AB623D"/>
    <w:rsid w:val="00AC1261"/>
    <w:rsid w:val="00AC2588"/>
    <w:rsid w:val="00AC6F17"/>
    <w:rsid w:val="00AD1E34"/>
    <w:rsid w:val="00AD3B20"/>
    <w:rsid w:val="00AD7219"/>
    <w:rsid w:val="00AD7C00"/>
    <w:rsid w:val="00AE0C0D"/>
    <w:rsid w:val="00AE0E31"/>
    <w:rsid w:val="00AE5436"/>
    <w:rsid w:val="00AF0F1A"/>
    <w:rsid w:val="00AF1DD8"/>
    <w:rsid w:val="00B01EBF"/>
    <w:rsid w:val="00B02DB6"/>
    <w:rsid w:val="00B04488"/>
    <w:rsid w:val="00B04B94"/>
    <w:rsid w:val="00B05DD3"/>
    <w:rsid w:val="00B12DB1"/>
    <w:rsid w:val="00B13DD5"/>
    <w:rsid w:val="00B15408"/>
    <w:rsid w:val="00B17298"/>
    <w:rsid w:val="00B22199"/>
    <w:rsid w:val="00B235DB"/>
    <w:rsid w:val="00B2551E"/>
    <w:rsid w:val="00B2633B"/>
    <w:rsid w:val="00B3060E"/>
    <w:rsid w:val="00B3125F"/>
    <w:rsid w:val="00B31270"/>
    <w:rsid w:val="00B32E3D"/>
    <w:rsid w:val="00B33340"/>
    <w:rsid w:val="00B35815"/>
    <w:rsid w:val="00B35F00"/>
    <w:rsid w:val="00B375CC"/>
    <w:rsid w:val="00B41081"/>
    <w:rsid w:val="00B42060"/>
    <w:rsid w:val="00B42D99"/>
    <w:rsid w:val="00B46094"/>
    <w:rsid w:val="00B47109"/>
    <w:rsid w:val="00B508E2"/>
    <w:rsid w:val="00B50A41"/>
    <w:rsid w:val="00B53682"/>
    <w:rsid w:val="00B538CE"/>
    <w:rsid w:val="00B5532B"/>
    <w:rsid w:val="00B56C2E"/>
    <w:rsid w:val="00B57FE4"/>
    <w:rsid w:val="00B6094A"/>
    <w:rsid w:val="00B71713"/>
    <w:rsid w:val="00B721D5"/>
    <w:rsid w:val="00B72C10"/>
    <w:rsid w:val="00B73B08"/>
    <w:rsid w:val="00B74712"/>
    <w:rsid w:val="00B75136"/>
    <w:rsid w:val="00B76A74"/>
    <w:rsid w:val="00B817E1"/>
    <w:rsid w:val="00B81C3B"/>
    <w:rsid w:val="00B83804"/>
    <w:rsid w:val="00B840CE"/>
    <w:rsid w:val="00B85226"/>
    <w:rsid w:val="00B92A13"/>
    <w:rsid w:val="00B94DB3"/>
    <w:rsid w:val="00B951B2"/>
    <w:rsid w:val="00B95C66"/>
    <w:rsid w:val="00B95E4A"/>
    <w:rsid w:val="00B96065"/>
    <w:rsid w:val="00BA141C"/>
    <w:rsid w:val="00BA24D1"/>
    <w:rsid w:val="00BA39D9"/>
    <w:rsid w:val="00BA4301"/>
    <w:rsid w:val="00BA55E3"/>
    <w:rsid w:val="00BA63DF"/>
    <w:rsid w:val="00BB05A5"/>
    <w:rsid w:val="00BB0A3E"/>
    <w:rsid w:val="00BB15EB"/>
    <w:rsid w:val="00BB2DD6"/>
    <w:rsid w:val="00BB3AB1"/>
    <w:rsid w:val="00BB766D"/>
    <w:rsid w:val="00BC11A9"/>
    <w:rsid w:val="00BC152D"/>
    <w:rsid w:val="00BC3382"/>
    <w:rsid w:val="00BC41D3"/>
    <w:rsid w:val="00BD00F0"/>
    <w:rsid w:val="00BD3CC3"/>
    <w:rsid w:val="00BD514C"/>
    <w:rsid w:val="00BD78E3"/>
    <w:rsid w:val="00BE3A97"/>
    <w:rsid w:val="00BE7202"/>
    <w:rsid w:val="00BF013E"/>
    <w:rsid w:val="00BF0D66"/>
    <w:rsid w:val="00BF2502"/>
    <w:rsid w:val="00BF3310"/>
    <w:rsid w:val="00BF7A43"/>
    <w:rsid w:val="00C01191"/>
    <w:rsid w:val="00C012F6"/>
    <w:rsid w:val="00C04731"/>
    <w:rsid w:val="00C05009"/>
    <w:rsid w:val="00C05B0F"/>
    <w:rsid w:val="00C070F5"/>
    <w:rsid w:val="00C12951"/>
    <w:rsid w:val="00C170F0"/>
    <w:rsid w:val="00C203E3"/>
    <w:rsid w:val="00C20A6E"/>
    <w:rsid w:val="00C22187"/>
    <w:rsid w:val="00C23A25"/>
    <w:rsid w:val="00C24064"/>
    <w:rsid w:val="00C25310"/>
    <w:rsid w:val="00C2543A"/>
    <w:rsid w:val="00C26A9F"/>
    <w:rsid w:val="00C31EB1"/>
    <w:rsid w:val="00C32501"/>
    <w:rsid w:val="00C35062"/>
    <w:rsid w:val="00C40A9C"/>
    <w:rsid w:val="00C41128"/>
    <w:rsid w:val="00C42828"/>
    <w:rsid w:val="00C45A70"/>
    <w:rsid w:val="00C45D2C"/>
    <w:rsid w:val="00C46300"/>
    <w:rsid w:val="00C5192A"/>
    <w:rsid w:val="00C51962"/>
    <w:rsid w:val="00C54506"/>
    <w:rsid w:val="00C55F40"/>
    <w:rsid w:val="00C64B46"/>
    <w:rsid w:val="00C64CD1"/>
    <w:rsid w:val="00C70FC3"/>
    <w:rsid w:val="00C71295"/>
    <w:rsid w:val="00C741DE"/>
    <w:rsid w:val="00C743AF"/>
    <w:rsid w:val="00C81627"/>
    <w:rsid w:val="00C82E06"/>
    <w:rsid w:val="00C8409D"/>
    <w:rsid w:val="00C857B8"/>
    <w:rsid w:val="00C85EEB"/>
    <w:rsid w:val="00C95984"/>
    <w:rsid w:val="00C96995"/>
    <w:rsid w:val="00C973D4"/>
    <w:rsid w:val="00C97E32"/>
    <w:rsid w:val="00CA0D64"/>
    <w:rsid w:val="00CA2EB6"/>
    <w:rsid w:val="00CA30B7"/>
    <w:rsid w:val="00CA3AE1"/>
    <w:rsid w:val="00CA42FE"/>
    <w:rsid w:val="00CA44F5"/>
    <w:rsid w:val="00CA66F8"/>
    <w:rsid w:val="00CA7B79"/>
    <w:rsid w:val="00CB0719"/>
    <w:rsid w:val="00CB1058"/>
    <w:rsid w:val="00CB3180"/>
    <w:rsid w:val="00CB352A"/>
    <w:rsid w:val="00CB4868"/>
    <w:rsid w:val="00CB496D"/>
    <w:rsid w:val="00CC2823"/>
    <w:rsid w:val="00CC3F54"/>
    <w:rsid w:val="00CC669C"/>
    <w:rsid w:val="00CC6C68"/>
    <w:rsid w:val="00CC76C8"/>
    <w:rsid w:val="00CD3925"/>
    <w:rsid w:val="00CD3F0C"/>
    <w:rsid w:val="00CD61F8"/>
    <w:rsid w:val="00CD61FF"/>
    <w:rsid w:val="00CD7078"/>
    <w:rsid w:val="00CD7A14"/>
    <w:rsid w:val="00CE0440"/>
    <w:rsid w:val="00CE3B9E"/>
    <w:rsid w:val="00CE4A90"/>
    <w:rsid w:val="00CE7908"/>
    <w:rsid w:val="00CF00FF"/>
    <w:rsid w:val="00CF5F69"/>
    <w:rsid w:val="00CF5FE7"/>
    <w:rsid w:val="00CF65B8"/>
    <w:rsid w:val="00D03A60"/>
    <w:rsid w:val="00D0482F"/>
    <w:rsid w:val="00D06E9A"/>
    <w:rsid w:val="00D07529"/>
    <w:rsid w:val="00D10771"/>
    <w:rsid w:val="00D10B07"/>
    <w:rsid w:val="00D11944"/>
    <w:rsid w:val="00D15025"/>
    <w:rsid w:val="00D1641E"/>
    <w:rsid w:val="00D16DB3"/>
    <w:rsid w:val="00D17C72"/>
    <w:rsid w:val="00D21AFA"/>
    <w:rsid w:val="00D21D6A"/>
    <w:rsid w:val="00D2239A"/>
    <w:rsid w:val="00D227BB"/>
    <w:rsid w:val="00D23DFF"/>
    <w:rsid w:val="00D25C4F"/>
    <w:rsid w:val="00D26469"/>
    <w:rsid w:val="00D266F1"/>
    <w:rsid w:val="00D26F78"/>
    <w:rsid w:val="00D31125"/>
    <w:rsid w:val="00D31784"/>
    <w:rsid w:val="00D317AB"/>
    <w:rsid w:val="00D3201D"/>
    <w:rsid w:val="00D339F2"/>
    <w:rsid w:val="00D42872"/>
    <w:rsid w:val="00D43458"/>
    <w:rsid w:val="00D4375F"/>
    <w:rsid w:val="00D44D71"/>
    <w:rsid w:val="00D45B83"/>
    <w:rsid w:val="00D47A37"/>
    <w:rsid w:val="00D5047C"/>
    <w:rsid w:val="00D51AA3"/>
    <w:rsid w:val="00D51C58"/>
    <w:rsid w:val="00D54202"/>
    <w:rsid w:val="00D54527"/>
    <w:rsid w:val="00D56AE4"/>
    <w:rsid w:val="00D6116F"/>
    <w:rsid w:val="00D64B50"/>
    <w:rsid w:val="00D673EE"/>
    <w:rsid w:val="00D678EC"/>
    <w:rsid w:val="00D70FB0"/>
    <w:rsid w:val="00D714CE"/>
    <w:rsid w:val="00D72C08"/>
    <w:rsid w:val="00D72FF0"/>
    <w:rsid w:val="00D754CC"/>
    <w:rsid w:val="00D76ACB"/>
    <w:rsid w:val="00D77177"/>
    <w:rsid w:val="00D80F64"/>
    <w:rsid w:val="00D82475"/>
    <w:rsid w:val="00D834F5"/>
    <w:rsid w:val="00D8362F"/>
    <w:rsid w:val="00D83B09"/>
    <w:rsid w:val="00D9102F"/>
    <w:rsid w:val="00D93F6F"/>
    <w:rsid w:val="00D9449A"/>
    <w:rsid w:val="00D95781"/>
    <w:rsid w:val="00D968DF"/>
    <w:rsid w:val="00D96E44"/>
    <w:rsid w:val="00DA0BC7"/>
    <w:rsid w:val="00DA42A0"/>
    <w:rsid w:val="00DA5611"/>
    <w:rsid w:val="00DA6166"/>
    <w:rsid w:val="00DB0D6D"/>
    <w:rsid w:val="00DB4FCA"/>
    <w:rsid w:val="00DB5855"/>
    <w:rsid w:val="00DB5FD2"/>
    <w:rsid w:val="00DB663B"/>
    <w:rsid w:val="00DB67B6"/>
    <w:rsid w:val="00DC4ABE"/>
    <w:rsid w:val="00DC625A"/>
    <w:rsid w:val="00DC6A71"/>
    <w:rsid w:val="00DD16FC"/>
    <w:rsid w:val="00DD2C71"/>
    <w:rsid w:val="00DD55C5"/>
    <w:rsid w:val="00DE0095"/>
    <w:rsid w:val="00DE03A0"/>
    <w:rsid w:val="00DE1D3F"/>
    <w:rsid w:val="00DE2631"/>
    <w:rsid w:val="00DE2D73"/>
    <w:rsid w:val="00DE59D3"/>
    <w:rsid w:val="00DE70F0"/>
    <w:rsid w:val="00DE78FA"/>
    <w:rsid w:val="00DE7EE6"/>
    <w:rsid w:val="00DF13B7"/>
    <w:rsid w:val="00DF154C"/>
    <w:rsid w:val="00DF1633"/>
    <w:rsid w:val="00DF3EA2"/>
    <w:rsid w:val="00DF6744"/>
    <w:rsid w:val="00E01699"/>
    <w:rsid w:val="00E02243"/>
    <w:rsid w:val="00E044A4"/>
    <w:rsid w:val="00E06FB0"/>
    <w:rsid w:val="00E0785E"/>
    <w:rsid w:val="00E13579"/>
    <w:rsid w:val="00E150B2"/>
    <w:rsid w:val="00E1589E"/>
    <w:rsid w:val="00E16E07"/>
    <w:rsid w:val="00E175CC"/>
    <w:rsid w:val="00E177A2"/>
    <w:rsid w:val="00E20480"/>
    <w:rsid w:val="00E23AA5"/>
    <w:rsid w:val="00E24E6C"/>
    <w:rsid w:val="00E2534F"/>
    <w:rsid w:val="00E301E9"/>
    <w:rsid w:val="00E30E82"/>
    <w:rsid w:val="00E358D8"/>
    <w:rsid w:val="00E37F29"/>
    <w:rsid w:val="00E40C30"/>
    <w:rsid w:val="00E41110"/>
    <w:rsid w:val="00E42039"/>
    <w:rsid w:val="00E45106"/>
    <w:rsid w:val="00E46FDC"/>
    <w:rsid w:val="00E519EA"/>
    <w:rsid w:val="00E51ED2"/>
    <w:rsid w:val="00E53F00"/>
    <w:rsid w:val="00E5790B"/>
    <w:rsid w:val="00E57E6E"/>
    <w:rsid w:val="00E615D1"/>
    <w:rsid w:val="00E61BB7"/>
    <w:rsid w:val="00E62418"/>
    <w:rsid w:val="00E639C8"/>
    <w:rsid w:val="00E81102"/>
    <w:rsid w:val="00E82BBE"/>
    <w:rsid w:val="00E84C77"/>
    <w:rsid w:val="00E85ED7"/>
    <w:rsid w:val="00E8684C"/>
    <w:rsid w:val="00E906F2"/>
    <w:rsid w:val="00E908FA"/>
    <w:rsid w:val="00E9211C"/>
    <w:rsid w:val="00E92EC4"/>
    <w:rsid w:val="00E93290"/>
    <w:rsid w:val="00E93F8F"/>
    <w:rsid w:val="00E950EF"/>
    <w:rsid w:val="00E95B0D"/>
    <w:rsid w:val="00E974FC"/>
    <w:rsid w:val="00E97DB9"/>
    <w:rsid w:val="00EA0AD9"/>
    <w:rsid w:val="00EA0C36"/>
    <w:rsid w:val="00EA1732"/>
    <w:rsid w:val="00EA1A67"/>
    <w:rsid w:val="00EA45EC"/>
    <w:rsid w:val="00EA4736"/>
    <w:rsid w:val="00EA47D8"/>
    <w:rsid w:val="00EA70FA"/>
    <w:rsid w:val="00EA7C21"/>
    <w:rsid w:val="00EB0177"/>
    <w:rsid w:val="00EB433F"/>
    <w:rsid w:val="00EB66EE"/>
    <w:rsid w:val="00EB7101"/>
    <w:rsid w:val="00EC1BDB"/>
    <w:rsid w:val="00EC224E"/>
    <w:rsid w:val="00EC32D1"/>
    <w:rsid w:val="00EC35E1"/>
    <w:rsid w:val="00EC561E"/>
    <w:rsid w:val="00EC5B61"/>
    <w:rsid w:val="00ED0DC2"/>
    <w:rsid w:val="00ED5C49"/>
    <w:rsid w:val="00EE04C7"/>
    <w:rsid w:val="00EE55D0"/>
    <w:rsid w:val="00EE5C12"/>
    <w:rsid w:val="00EE66CF"/>
    <w:rsid w:val="00EE710B"/>
    <w:rsid w:val="00EF06E2"/>
    <w:rsid w:val="00EF0A70"/>
    <w:rsid w:val="00EF0DC8"/>
    <w:rsid w:val="00EF4339"/>
    <w:rsid w:val="00EF5515"/>
    <w:rsid w:val="00EF5D3F"/>
    <w:rsid w:val="00F02416"/>
    <w:rsid w:val="00F065E7"/>
    <w:rsid w:val="00F10FC6"/>
    <w:rsid w:val="00F158A6"/>
    <w:rsid w:val="00F163D2"/>
    <w:rsid w:val="00F16B5E"/>
    <w:rsid w:val="00F17227"/>
    <w:rsid w:val="00F179EB"/>
    <w:rsid w:val="00F22D2F"/>
    <w:rsid w:val="00F233A9"/>
    <w:rsid w:val="00F2368B"/>
    <w:rsid w:val="00F25324"/>
    <w:rsid w:val="00F25C9C"/>
    <w:rsid w:val="00F272FF"/>
    <w:rsid w:val="00F27C73"/>
    <w:rsid w:val="00F324E2"/>
    <w:rsid w:val="00F33543"/>
    <w:rsid w:val="00F348CD"/>
    <w:rsid w:val="00F3553C"/>
    <w:rsid w:val="00F36799"/>
    <w:rsid w:val="00F36D17"/>
    <w:rsid w:val="00F41A8C"/>
    <w:rsid w:val="00F428CA"/>
    <w:rsid w:val="00F432F9"/>
    <w:rsid w:val="00F43AAB"/>
    <w:rsid w:val="00F43DDB"/>
    <w:rsid w:val="00F440A4"/>
    <w:rsid w:val="00F463F8"/>
    <w:rsid w:val="00F464DF"/>
    <w:rsid w:val="00F4671E"/>
    <w:rsid w:val="00F46860"/>
    <w:rsid w:val="00F47D76"/>
    <w:rsid w:val="00F505C7"/>
    <w:rsid w:val="00F526C9"/>
    <w:rsid w:val="00F5316B"/>
    <w:rsid w:val="00F53518"/>
    <w:rsid w:val="00F54298"/>
    <w:rsid w:val="00F55292"/>
    <w:rsid w:val="00F60384"/>
    <w:rsid w:val="00F6068C"/>
    <w:rsid w:val="00F625E1"/>
    <w:rsid w:val="00F62AFD"/>
    <w:rsid w:val="00F6405D"/>
    <w:rsid w:val="00F65DDA"/>
    <w:rsid w:val="00F67FF3"/>
    <w:rsid w:val="00F76224"/>
    <w:rsid w:val="00F77404"/>
    <w:rsid w:val="00F8220C"/>
    <w:rsid w:val="00F8341A"/>
    <w:rsid w:val="00F83512"/>
    <w:rsid w:val="00F866DA"/>
    <w:rsid w:val="00F872A7"/>
    <w:rsid w:val="00F944B4"/>
    <w:rsid w:val="00FA1EF1"/>
    <w:rsid w:val="00FA3F31"/>
    <w:rsid w:val="00FA62BB"/>
    <w:rsid w:val="00FA7868"/>
    <w:rsid w:val="00FA7AD3"/>
    <w:rsid w:val="00FB039E"/>
    <w:rsid w:val="00FB1B6B"/>
    <w:rsid w:val="00FB2C49"/>
    <w:rsid w:val="00FB2DC0"/>
    <w:rsid w:val="00FB512D"/>
    <w:rsid w:val="00FB6F33"/>
    <w:rsid w:val="00FB7F5E"/>
    <w:rsid w:val="00FC1E55"/>
    <w:rsid w:val="00FC22DC"/>
    <w:rsid w:val="00FC32BE"/>
    <w:rsid w:val="00FD19FC"/>
    <w:rsid w:val="00FD4109"/>
    <w:rsid w:val="00FD5952"/>
    <w:rsid w:val="00FD7D7C"/>
    <w:rsid w:val="00FE1503"/>
    <w:rsid w:val="00FE30C5"/>
    <w:rsid w:val="00FE3A17"/>
    <w:rsid w:val="00FE4C52"/>
    <w:rsid w:val="00FE55D5"/>
    <w:rsid w:val="00FE56E7"/>
    <w:rsid w:val="00FF0857"/>
    <w:rsid w:val="00FF1EA7"/>
    <w:rsid w:val="00FF3143"/>
    <w:rsid w:val="00FF4724"/>
    <w:rsid w:val="00FF503B"/>
    <w:rsid w:val="00FF73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163F5AF-9F8D-456C-A3F9-6D98E11F3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E4A"/>
    <w:pPr>
      <w:adjustRightInd w:val="0"/>
      <w:jc w:val="both"/>
    </w:pPr>
    <w:rPr>
      <w:rFonts w:ascii="Arial" w:hAnsi="Arial" w:cs="Arial"/>
      <w:sz w:val="20"/>
      <w:szCs w:val="20"/>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uiPriority w:val="99"/>
    <w:qFormat/>
    <w:rsid w:val="001944FA"/>
    <w:pPr>
      <w:keepNext/>
      <w:spacing w:before="240" w:after="60"/>
      <w:outlineLvl w:val="0"/>
    </w:pPr>
    <w:rPr>
      <w:b/>
      <w:bCs/>
      <w:kern w:val="32"/>
      <w:sz w:val="32"/>
      <w:szCs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link w:val="Heading2Char"/>
    <w:uiPriority w:val="99"/>
    <w:qFormat/>
    <w:rsid w:val="008F4AA9"/>
    <w:pPr>
      <w:keepNext/>
      <w:widowControl w:val="0"/>
      <w:tabs>
        <w:tab w:val="num" w:pos="709"/>
      </w:tabs>
      <w:adjustRightInd/>
      <w:spacing w:after="260"/>
      <w:ind w:left="709" w:hanging="709"/>
      <w:outlineLvl w:val="1"/>
    </w:pPr>
    <w:rPr>
      <w:rFonts w:eastAsia="SimSun" w:cs="Times New Roman"/>
      <w:b/>
      <w:bCs/>
      <w:iCs/>
      <w:sz w:val="22"/>
      <w:szCs w:val="22"/>
      <w:lang w:eastAsia="zh-CN"/>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link w:val="Heading3Char"/>
    <w:uiPriority w:val="99"/>
    <w:qFormat/>
    <w:rsid w:val="008F4AA9"/>
    <w:pPr>
      <w:keepNext/>
      <w:widowControl w:val="0"/>
      <w:tabs>
        <w:tab w:val="num" w:pos="1418"/>
      </w:tabs>
      <w:adjustRightInd/>
      <w:spacing w:after="260"/>
      <w:ind w:left="1418" w:hanging="709"/>
      <w:outlineLvl w:val="2"/>
    </w:pPr>
    <w:rPr>
      <w:rFonts w:eastAsia="SimSun" w:cs="Times New Roman"/>
      <w:b/>
      <w:bCs/>
      <w:sz w:val="22"/>
      <w:szCs w:val="26"/>
      <w:lang w:eastAsia="zh-CN"/>
    </w:rPr>
  </w:style>
  <w:style w:type="paragraph" w:styleId="Heading4">
    <w:name w:val="heading 4"/>
    <w:aliases w:val="Numbered - 4,Te,(i),Level 2 - a,Sub-Minor"/>
    <w:basedOn w:val="Normal"/>
    <w:next w:val="Normal"/>
    <w:link w:val="Heading4Char"/>
    <w:uiPriority w:val="99"/>
    <w:qFormat/>
    <w:rsid w:val="008F4AA9"/>
    <w:pPr>
      <w:keepNext/>
      <w:widowControl w:val="0"/>
      <w:tabs>
        <w:tab w:val="num" w:pos="1985"/>
      </w:tabs>
      <w:adjustRightInd/>
      <w:spacing w:after="260"/>
      <w:ind w:left="1985" w:hanging="567"/>
      <w:outlineLvl w:val="3"/>
    </w:pPr>
    <w:rPr>
      <w:rFonts w:eastAsia="SimSun" w:cs="Times New Roman"/>
      <w:b/>
      <w:bCs/>
      <w:sz w:val="22"/>
      <w:szCs w:val="28"/>
      <w:lang w:eastAsia="zh-CN"/>
    </w:rPr>
  </w:style>
  <w:style w:type="paragraph" w:styleId="Heading5">
    <w:name w:val="heading 5"/>
    <w:aliases w:val="Numbered - 5,(A),Level 3 - i"/>
    <w:basedOn w:val="Normal"/>
    <w:next w:val="Normal"/>
    <w:link w:val="Heading5Char"/>
    <w:uiPriority w:val="99"/>
    <w:qFormat/>
    <w:rsid w:val="008F4AA9"/>
    <w:pPr>
      <w:keepNext/>
      <w:widowControl w:val="0"/>
      <w:tabs>
        <w:tab w:val="num" w:pos="2552"/>
      </w:tabs>
      <w:adjustRightInd/>
      <w:spacing w:after="260"/>
      <w:ind w:left="2552" w:hanging="567"/>
      <w:outlineLvl w:val="4"/>
    </w:pPr>
    <w:rPr>
      <w:rFonts w:eastAsia="SimSun" w:cs="Times New Roman"/>
      <w:b/>
      <w:bCs/>
      <w:iCs/>
      <w:sz w:val="22"/>
      <w:szCs w:val="22"/>
      <w:lang w:eastAsia="zh-CN"/>
    </w:rPr>
  </w:style>
  <w:style w:type="paragraph" w:styleId="Heading6">
    <w:name w:val="heading 6"/>
    <w:basedOn w:val="Normal"/>
    <w:next w:val="Normal"/>
    <w:link w:val="Heading6Char"/>
    <w:uiPriority w:val="99"/>
    <w:qFormat/>
    <w:rsid w:val="008F4AA9"/>
    <w:pPr>
      <w:keepNext/>
      <w:widowControl w:val="0"/>
      <w:tabs>
        <w:tab w:val="num" w:pos="3119"/>
      </w:tabs>
      <w:adjustRightInd/>
      <w:spacing w:after="260"/>
      <w:ind w:left="3119" w:hanging="567"/>
      <w:outlineLvl w:val="5"/>
    </w:pPr>
    <w:rPr>
      <w:rFonts w:eastAsia="SimSun" w:cs="Times New Roman"/>
      <w:b/>
      <w:bCs/>
      <w:sz w:val="22"/>
      <w:szCs w:val="22"/>
      <w:lang w:eastAsia="zh-CN"/>
    </w:rPr>
  </w:style>
  <w:style w:type="paragraph" w:styleId="Heading7">
    <w:name w:val="heading 7"/>
    <w:basedOn w:val="Normal"/>
    <w:next w:val="Normal"/>
    <w:link w:val="Heading7Char"/>
    <w:uiPriority w:val="99"/>
    <w:qFormat/>
    <w:rsid w:val="008F4AA9"/>
    <w:pPr>
      <w:adjustRightInd/>
      <w:outlineLvl w:val="6"/>
    </w:pPr>
    <w:rPr>
      <w:rFonts w:eastAsia="SimSun" w:cs="Times New Roman"/>
      <w:sz w:val="22"/>
      <w:szCs w:val="24"/>
      <w:lang w:eastAsia="zh-CN"/>
    </w:rPr>
  </w:style>
  <w:style w:type="paragraph" w:styleId="Heading8">
    <w:name w:val="heading 8"/>
    <w:basedOn w:val="Normal"/>
    <w:next w:val="Normal"/>
    <w:link w:val="Heading8Char"/>
    <w:uiPriority w:val="99"/>
    <w:qFormat/>
    <w:rsid w:val="008F4AA9"/>
    <w:pPr>
      <w:adjustRightInd/>
      <w:outlineLvl w:val="7"/>
    </w:pPr>
    <w:rPr>
      <w:rFonts w:eastAsia="SimSun" w:cs="Times New Roman"/>
      <w:iCs/>
      <w:sz w:val="22"/>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uiPriority w:val="99"/>
    <w:locked/>
    <w:rsid w:val="00624F95"/>
    <w:rPr>
      <w:rFonts w:ascii="Cambria" w:hAnsi="Cambria" w:cs="Times New Roman"/>
      <w:b/>
      <w:bCs/>
      <w:kern w:val="32"/>
      <w:sz w:val="32"/>
      <w:szCs w:val="32"/>
    </w:r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basedOn w:val="DefaultParagraphFont"/>
    <w:link w:val="Heading2"/>
    <w:uiPriority w:val="99"/>
    <w:locked/>
    <w:rsid w:val="008F4AA9"/>
    <w:rPr>
      <w:rFonts w:ascii="Arial" w:eastAsia="SimSun" w:hAnsi="Arial" w:cs="Times New Roman"/>
      <w:b/>
      <w:sz w:val="22"/>
      <w:lang w:eastAsia="zh-CN"/>
    </w:r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basedOn w:val="DefaultParagraphFont"/>
    <w:link w:val="Heading3"/>
    <w:uiPriority w:val="99"/>
    <w:locked/>
    <w:rsid w:val="008F4AA9"/>
    <w:rPr>
      <w:rFonts w:ascii="Arial" w:eastAsia="SimSun" w:hAnsi="Arial" w:cs="Times New Roman"/>
      <w:b/>
      <w:sz w:val="26"/>
      <w:lang w:eastAsia="zh-CN"/>
    </w:rPr>
  </w:style>
  <w:style w:type="character" w:customStyle="1" w:styleId="Heading4Char">
    <w:name w:val="Heading 4 Char"/>
    <w:aliases w:val="Numbered - 4 Char,Te Char,(i) Char,Level 2 - a Char,Sub-Minor Char"/>
    <w:basedOn w:val="DefaultParagraphFont"/>
    <w:link w:val="Heading4"/>
    <w:uiPriority w:val="99"/>
    <w:locked/>
    <w:rsid w:val="008F4AA9"/>
    <w:rPr>
      <w:rFonts w:ascii="Arial" w:eastAsia="SimSun" w:hAnsi="Arial" w:cs="Times New Roman"/>
      <w:b/>
      <w:sz w:val="28"/>
      <w:lang w:eastAsia="zh-CN"/>
    </w:rPr>
  </w:style>
  <w:style w:type="character" w:customStyle="1" w:styleId="Heading5Char">
    <w:name w:val="Heading 5 Char"/>
    <w:aliases w:val="Numbered - 5 Char,(A) Char,Level 3 - i Char"/>
    <w:basedOn w:val="DefaultParagraphFont"/>
    <w:link w:val="Heading5"/>
    <w:uiPriority w:val="99"/>
    <w:locked/>
    <w:rsid w:val="008F4AA9"/>
    <w:rPr>
      <w:rFonts w:ascii="Arial" w:eastAsia="SimSun" w:hAnsi="Arial" w:cs="Times New Roman"/>
      <w:b/>
      <w:sz w:val="22"/>
      <w:lang w:eastAsia="zh-CN"/>
    </w:rPr>
  </w:style>
  <w:style w:type="character" w:customStyle="1" w:styleId="Heading6Char">
    <w:name w:val="Heading 6 Char"/>
    <w:basedOn w:val="DefaultParagraphFont"/>
    <w:link w:val="Heading6"/>
    <w:uiPriority w:val="99"/>
    <w:locked/>
    <w:rsid w:val="008F4AA9"/>
    <w:rPr>
      <w:rFonts w:ascii="Arial" w:eastAsia="SimSun" w:hAnsi="Arial" w:cs="Times New Roman"/>
      <w:b/>
      <w:sz w:val="22"/>
      <w:lang w:eastAsia="zh-CN"/>
    </w:rPr>
  </w:style>
  <w:style w:type="character" w:customStyle="1" w:styleId="Heading7Char">
    <w:name w:val="Heading 7 Char"/>
    <w:basedOn w:val="DefaultParagraphFont"/>
    <w:link w:val="Heading7"/>
    <w:uiPriority w:val="99"/>
    <w:locked/>
    <w:rsid w:val="008F4AA9"/>
    <w:rPr>
      <w:rFonts w:ascii="Arial" w:eastAsia="SimSun" w:hAnsi="Arial" w:cs="Times New Roman"/>
      <w:sz w:val="24"/>
      <w:lang w:eastAsia="zh-CN"/>
    </w:rPr>
  </w:style>
  <w:style w:type="character" w:customStyle="1" w:styleId="Heading8Char">
    <w:name w:val="Heading 8 Char"/>
    <w:basedOn w:val="DefaultParagraphFont"/>
    <w:link w:val="Heading8"/>
    <w:uiPriority w:val="99"/>
    <w:locked/>
    <w:rsid w:val="008F4AA9"/>
    <w:rPr>
      <w:rFonts w:ascii="Arial" w:eastAsia="SimSun" w:hAnsi="Arial" w:cs="Times New Roman"/>
      <w:sz w:val="24"/>
      <w:lang w:eastAsia="zh-CN"/>
    </w:rPr>
  </w:style>
  <w:style w:type="paragraph" w:styleId="Footer">
    <w:name w:val="footer"/>
    <w:basedOn w:val="Normal"/>
    <w:link w:val="FooterChar"/>
    <w:uiPriority w:val="99"/>
    <w:rsid w:val="00B95E4A"/>
    <w:pPr>
      <w:tabs>
        <w:tab w:val="center" w:pos="4820"/>
        <w:tab w:val="right" w:pos="9640"/>
      </w:tabs>
    </w:pPr>
    <w:rPr>
      <w:rFonts w:cs="Times New Roman"/>
      <w:sz w:val="12"/>
      <w:szCs w:val="12"/>
    </w:rPr>
  </w:style>
  <w:style w:type="character" w:customStyle="1" w:styleId="FooterChar">
    <w:name w:val="Footer Char"/>
    <w:basedOn w:val="DefaultParagraphFont"/>
    <w:link w:val="Footer"/>
    <w:uiPriority w:val="99"/>
    <w:locked/>
    <w:rsid w:val="003C124A"/>
    <w:rPr>
      <w:rFonts w:ascii="Arial" w:hAnsi="Arial" w:cs="Times New Roman"/>
      <w:sz w:val="12"/>
    </w:rPr>
  </w:style>
  <w:style w:type="character" w:styleId="PageNumber">
    <w:name w:val="page number"/>
    <w:basedOn w:val="DefaultParagraphFont"/>
    <w:uiPriority w:val="99"/>
    <w:rsid w:val="00A66F82"/>
    <w:rPr>
      <w:rFonts w:cs="Times New Roman"/>
    </w:rPr>
  </w:style>
  <w:style w:type="paragraph" w:styleId="Header">
    <w:name w:val="header"/>
    <w:aliases w:val="h,B&amp;B Header"/>
    <w:basedOn w:val="Normal"/>
    <w:link w:val="HeaderChar"/>
    <w:rsid w:val="00B95E4A"/>
    <w:pPr>
      <w:tabs>
        <w:tab w:val="center" w:pos="4820"/>
        <w:tab w:val="right" w:pos="9640"/>
      </w:tabs>
    </w:pPr>
    <w:rPr>
      <w:rFonts w:cs="Times New Roman"/>
      <w:sz w:val="16"/>
      <w:szCs w:val="16"/>
    </w:rPr>
  </w:style>
  <w:style w:type="character" w:customStyle="1" w:styleId="HeaderChar">
    <w:name w:val="Header Char"/>
    <w:aliases w:val="h Char,B&amp;B Header Char"/>
    <w:basedOn w:val="DefaultParagraphFont"/>
    <w:link w:val="Header"/>
    <w:locked/>
    <w:rsid w:val="003C124A"/>
    <w:rPr>
      <w:rFonts w:ascii="Arial" w:hAnsi="Arial" w:cs="Times New Roman"/>
      <w:sz w:val="16"/>
    </w:rPr>
  </w:style>
  <w:style w:type="character" w:styleId="Hyperlink">
    <w:name w:val="Hyperlink"/>
    <w:basedOn w:val="DefaultParagraphFont"/>
    <w:uiPriority w:val="99"/>
    <w:rsid w:val="00A66F82"/>
    <w:rPr>
      <w:rFonts w:cs="Times New Roman"/>
      <w:color w:val="0000FF"/>
      <w:u w:val="single"/>
    </w:rPr>
  </w:style>
  <w:style w:type="character" w:styleId="FollowedHyperlink">
    <w:name w:val="FollowedHyperlink"/>
    <w:basedOn w:val="DefaultParagraphFont"/>
    <w:uiPriority w:val="99"/>
    <w:rsid w:val="00A66F82"/>
    <w:rPr>
      <w:rFonts w:cs="Times New Roman"/>
      <w:color w:val="800080"/>
      <w:u w:val="single"/>
    </w:rPr>
  </w:style>
  <w:style w:type="paragraph" w:customStyle="1" w:styleId="Body">
    <w:name w:val="Body"/>
    <w:aliases w:val="b"/>
    <w:basedOn w:val="Normal"/>
    <w:link w:val="BodyChar"/>
    <w:uiPriority w:val="99"/>
    <w:rsid w:val="00B95E4A"/>
    <w:pPr>
      <w:spacing w:after="240"/>
    </w:pPr>
    <w:rPr>
      <w:rFonts w:cs="Times New Roman"/>
    </w:rPr>
  </w:style>
  <w:style w:type="paragraph" w:customStyle="1" w:styleId="Bullet1">
    <w:name w:val="Bullet 1"/>
    <w:basedOn w:val="Body"/>
    <w:uiPriority w:val="99"/>
    <w:rsid w:val="00B95E4A"/>
    <w:pPr>
      <w:numPr>
        <w:numId w:val="5"/>
      </w:numPr>
      <w:outlineLvl w:val="0"/>
    </w:pPr>
  </w:style>
  <w:style w:type="paragraph" w:customStyle="1" w:styleId="Bullet2">
    <w:name w:val="Bullet 2"/>
    <w:basedOn w:val="Body"/>
    <w:uiPriority w:val="99"/>
    <w:rsid w:val="00B95E4A"/>
    <w:pPr>
      <w:numPr>
        <w:ilvl w:val="1"/>
        <w:numId w:val="5"/>
      </w:numPr>
      <w:outlineLvl w:val="1"/>
    </w:pPr>
  </w:style>
  <w:style w:type="paragraph" w:customStyle="1" w:styleId="Bullet3">
    <w:name w:val="Bullet 3"/>
    <w:basedOn w:val="Body"/>
    <w:uiPriority w:val="99"/>
    <w:rsid w:val="00B95E4A"/>
    <w:pPr>
      <w:numPr>
        <w:ilvl w:val="2"/>
        <w:numId w:val="5"/>
      </w:numPr>
      <w:outlineLvl w:val="2"/>
    </w:pPr>
  </w:style>
  <w:style w:type="paragraph" w:customStyle="1" w:styleId="Bullet4">
    <w:name w:val="Bullet 4"/>
    <w:basedOn w:val="Body"/>
    <w:uiPriority w:val="99"/>
    <w:rsid w:val="00B95E4A"/>
    <w:pPr>
      <w:numPr>
        <w:ilvl w:val="3"/>
        <w:numId w:val="5"/>
      </w:numPr>
      <w:outlineLvl w:val="3"/>
    </w:pPr>
  </w:style>
  <w:style w:type="paragraph" w:styleId="EndnoteText">
    <w:name w:val="endnote text"/>
    <w:basedOn w:val="Normal"/>
    <w:link w:val="EndnoteTextChar"/>
    <w:uiPriority w:val="99"/>
    <w:semiHidden/>
    <w:rsid w:val="00B95E4A"/>
    <w:pPr>
      <w:spacing w:after="240"/>
    </w:pPr>
    <w:rPr>
      <w:sz w:val="16"/>
      <w:szCs w:val="16"/>
    </w:rPr>
  </w:style>
  <w:style w:type="character" w:customStyle="1" w:styleId="EndnoteTextChar">
    <w:name w:val="Endnote Text Char"/>
    <w:basedOn w:val="DefaultParagraphFont"/>
    <w:link w:val="EndnoteText"/>
    <w:uiPriority w:val="99"/>
    <w:semiHidden/>
    <w:locked/>
    <w:rsid w:val="00624F95"/>
    <w:rPr>
      <w:rFonts w:ascii="Arial" w:hAnsi="Arial" w:cs="Arial"/>
      <w:sz w:val="20"/>
      <w:szCs w:val="20"/>
    </w:rPr>
  </w:style>
  <w:style w:type="paragraph" w:styleId="FootnoteText">
    <w:name w:val="footnote text"/>
    <w:basedOn w:val="Normal"/>
    <w:link w:val="FootnoteTextChar"/>
    <w:uiPriority w:val="99"/>
    <w:semiHidden/>
    <w:rsid w:val="00B95E4A"/>
    <w:pPr>
      <w:spacing w:after="240"/>
    </w:pPr>
    <w:rPr>
      <w:sz w:val="16"/>
      <w:szCs w:val="16"/>
    </w:rPr>
  </w:style>
  <w:style w:type="character" w:customStyle="1" w:styleId="FootnoteTextChar">
    <w:name w:val="Footnote Text Char"/>
    <w:basedOn w:val="DefaultParagraphFont"/>
    <w:link w:val="FootnoteText"/>
    <w:uiPriority w:val="99"/>
    <w:semiHidden/>
    <w:locked/>
    <w:rsid w:val="00624F95"/>
    <w:rPr>
      <w:rFonts w:ascii="Arial" w:hAnsi="Arial" w:cs="Arial"/>
      <w:sz w:val="20"/>
      <w:szCs w:val="20"/>
    </w:rPr>
  </w:style>
  <w:style w:type="paragraph" w:customStyle="1" w:styleId="Appendix">
    <w:name w:val="Appendix #"/>
    <w:basedOn w:val="Body"/>
    <w:next w:val="SubHeading"/>
    <w:uiPriority w:val="99"/>
    <w:rsid w:val="00B95E4A"/>
    <w:pPr>
      <w:keepNext/>
      <w:keepLines/>
      <w:numPr>
        <w:ilvl w:val="1"/>
        <w:numId w:val="2"/>
      </w:numPr>
      <w:jc w:val="center"/>
    </w:pPr>
    <w:rPr>
      <w:b/>
      <w:bCs/>
    </w:rPr>
  </w:style>
  <w:style w:type="paragraph" w:customStyle="1" w:styleId="MainHeading">
    <w:name w:val="Main Heading"/>
    <w:basedOn w:val="Body"/>
    <w:uiPriority w:val="99"/>
    <w:rsid w:val="00B95E4A"/>
    <w:pPr>
      <w:keepNext/>
      <w:keepLines/>
      <w:numPr>
        <w:numId w:val="1"/>
      </w:numPr>
      <w:jc w:val="center"/>
      <w:outlineLvl w:val="0"/>
    </w:pPr>
    <w:rPr>
      <w:b/>
      <w:bCs/>
      <w:caps/>
      <w:sz w:val="24"/>
      <w:szCs w:val="24"/>
    </w:rPr>
  </w:style>
  <w:style w:type="paragraph" w:customStyle="1" w:styleId="Part">
    <w:name w:val="Part #"/>
    <w:basedOn w:val="Body"/>
    <w:next w:val="SubHeading"/>
    <w:uiPriority w:val="99"/>
    <w:rsid w:val="00B95E4A"/>
    <w:pPr>
      <w:keepNext/>
      <w:keepLines/>
      <w:numPr>
        <w:ilvl w:val="2"/>
        <w:numId w:val="2"/>
      </w:numPr>
      <w:jc w:val="center"/>
    </w:pPr>
  </w:style>
  <w:style w:type="paragraph" w:customStyle="1" w:styleId="Schedule">
    <w:name w:val="Schedule #"/>
    <w:basedOn w:val="Body"/>
    <w:next w:val="SubHeading"/>
    <w:uiPriority w:val="99"/>
    <w:rsid w:val="00B95E4A"/>
    <w:pPr>
      <w:keepNext/>
      <w:keepLines/>
      <w:numPr>
        <w:numId w:val="2"/>
      </w:numPr>
      <w:jc w:val="center"/>
    </w:pPr>
    <w:rPr>
      <w:b/>
      <w:bCs/>
    </w:rPr>
  </w:style>
  <w:style w:type="paragraph" w:customStyle="1" w:styleId="SubHeading">
    <w:name w:val="Sub Heading"/>
    <w:basedOn w:val="Body"/>
    <w:next w:val="Body"/>
    <w:uiPriority w:val="99"/>
    <w:rsid w:val="00B95E4A"/>
    <w:pPr>
      <w:keepNext/>
      <w:keepLines/>
      <w:numPr>
        <w:numId w:val="3"/>
      </w:numPr>
      <w:jc w:val="center"/>
    </w:pPr>
    <w:rPr>
      <w:b/>
      <w:bCs/>
      <w:caps/>
    </w:rPr>
  </w:style>
  <w:style w:type="paragraph" w:styleId="TOC1">
    <w:name w:val="toc 1"/>
    <w:basedOn w:val="Body"/>
    <w:next w:val="Normal"/>
    <w:autoRedefine/>
    <w:uiPriority w:val="39"/>
    <w:rsid w:val="001B403E"/>
    <w:pPr>
      <w:ind w:left="851" w:right="38" w:hanging="851"/>
    </w:pPr>
    <w:rPr>
      <w:sz w:val="22"/>
    </w:rPr>
  </w:style>
  <w:style w:type="paragraph" w:styleId="TOC2">
    <w:name w:val="toc 2"/>
    <w:basedOn w:val="TOC1"/>
    <w:next w:val="Normal"/>
    <w:autoRedefine/>
    <w:uiPriority w:val="99"/>
    <w:rsid w:val="00B95E4A"/>
    <w:pPr>
      <w:ind w:left="1702"/>
    </w:pPr>
  </w:style>
  <w:style w:type="paragraph" w:styleId="TOC3">
    <w:name w:val="toc 3"/>
    <w:basedOn w:val="TOC1"/>
    <w:next w:val="Normal"/>
    <w:autoRedefine/>
    <w:uiPriority w:val="99"/>
    <w:rsid w:val="00B95E4A"/>
    <w:pPr>
      <w:ind w:left="2552"/>
    </w:pPr>
  </w:style>
  <w:style w:type="paragraph" w:styleId="TOC4">
    <w:name w:val="toc 4"/>
    <w:basedOn w:val="TOC1"/>
    <w:next w:val="Normal"/>
    <w:autoRedefine/>
    <w:uiPriority w:val="99"/>
    <w:rsid w:val="00B95E4A"/>
    <w:pPr>
      <w:ind w:left="0" w:firstLine="0"/>
    </w:pPr>
  </w:style>
  <w:style w:type="paragraph" w:styleId="TOC5">
    <w:name w:val="toc 5"/>
    <w:basedOn w:val="TOC1"/>
    <w:next w:val="Normal"/>
    <w:autoRedefine/>
    <w:uiPriority w:val="99"/>
    <w:rsid w:val="00B95E4A"/>
    <w:pPr>
      <w:ind w:firstLine="0"/>
    </w:pPr>
  </w:style>
  <w:style w:type="paragraph" w:styleId="TOC6">
    <w:name w:val="toc 6"/>
    <w:basedOn w:val="TOC1"/>
    <w:next w:val="Normal"/>
    <w:autoRedefine/>
    <w:uiPriority w:val="99"/>
    <w:rsid w:val="00B95E4A"/>
    <w:pPr>
      <w:ind w:left="1701" w:firstLine="0"/>
    </w:pPr>
  </w:style>
  <w:style w:type="paragraph" w:customStyle="1" w:styleId="Body1">
    <w:name w:val="Body 1"/>
    <w:basedOn w:val="Body"/>
    <w:uiPriority w:val="99"/>
    <w:rsid w:val="00B95E4A"/>
    <w:pPr>
      <w:ind w:left="850"/>
    </w:pPr>
  </w:style>
  <w:style w:type="paragraph" w:customStyle="1" w:styleId="Level1">
    <w:name w:val="Level 1"/>
    <w:basedOn w:val="Body1"/>
    <w:uiPriority w:val="99"/>
    <w:rsid w:val="00B95E4A"/>
    <w:pPr>
      <w:ind w:left="0"/>
      <w:outlineLvl w:val="0"/>
    </w:pPr>
  </w:style>
  <w:style w:type="character" w:customStyle="1" w:styleId="Level1asHeadingtext">
    <w:name w:val="Level 1 as Heading (text)"/>
    <w:uiPriority w:val="99"/>
    <w:rsid w:val="00B95E4A"/>
    <w:rPr>
      <w:b/>
      <w:caps/>
    </w:rPr>
  </w:style>
  <w:style w:type="paragraph" w:customStyle="1" w:styleId="Body2">
    <w:name w:val="Body 2"/>
    <w:basedOn w:val="Body"/>
    <w:uiPriority w:val="99"/>
    <w:rsid w:val="00B95E4A"/>
    <w:pPr>
      <w:ind w:left="850"/>
    </w:pPr>
  </w:style>
  <w:style w:type="paragraph" w:customStyle="1" w:styleId="Level2">
    <w:name w:val="Level 2"/>
    <w:basedOn w:val="Body2"/>
    <w:uiPriority w:val="99"/>
    <w:rsid w:val="00B95E4A"/>
    <w:pPr>
      <w:ind w:left="0"/>
      <w:outlineLvl w:val="1"/>
    </w:pPr>
  </w:style>
  <w:style w:type="character" w:customStyle="1" w:styleId="Level2asHeadingtext">
    <w:name w:val="Level 2 as Heading (text)"/>
    <w:uiPriority w:val="99"/>
    <w:rsid w:val="00B95E4A"/>
    <w:rPr>
      <w:b/>
    </w:rPr>
  </w:style>
  <w:style w:type="paragraph" w:customStyle="1" w:styleId="Body3">
    <w:name w:val="Body 3"/>
    <w:basedOn w:val="Body"/>
    <w:uiPriority w:val="99"/>
    <w:rsid w:val="00B95E4A"/>
    <w:pPr>
      <w:ind w:left="1701"/>
    </w:pPr>
  </w:style>
  <w:style w:type="paragraph" w:customStyle="1" w:styleId="Level3">
    <w:name w:val="Level 3"/>
    <w:basedOn w:val="Body3"/>
    <w:uiPriority w:val="99"/>
    <w:rsid w:val="00B95E4A"/>
    <w:pPr>
      <w:ind w:left="0"/>
      <w:outlineLvl w:val="2"/>
    </w:pPr>
  </w:style>
  <w:style w:type="character" w:customStyle="1" w:styleId="Level3asHeadingtext">
    <w:name w:val="Level 3 as Heading (text)"/>
    <w:uiPriority w:val="99"/>
    <w:rsid w:val="00B95E4A"/>
    <w:rPr>
      <w:b/>
    </w:rPr>
  </w:style>
  <w:style w:type="paragraph" w:customStyle="1" w:styleId="Body4">
    <w:name w:val="Body 4"/>
    <w:basedOn w:val="Body"/>
    <w:uiPriority w:val="99"/>
    <w:rsid w:val="00B95E4A"/>
    <w:pPr>
      <w:ind w:left="2551"/>
    </w:pPr>
  </w:style>
  <w:style w:type="paragraph" w:customStyle="1" w:styleId="Level4">
    <w:name w:val="Level 4"/>
    <w:basedOn w:val="Body4"/>
    <w:uiPriority w:val="99"/>
    <w:rsid w:val="00B95E4A"/>
    <w:pPr>
      <w:ind w:left="0"/>
      <w:outlineLvl w:val="3"/>
    </w:pPr>
  </w:style>
  <w:style w:type="paragraph" w:customStyle="1" w:styleId="Body5">
    <w:name w:val="Body 5"/>
    <w:basedOn w:val="Body"/>
    <w:uiPriority w:val="99"/>
    <w:rsid w:val="00B95E4A"/>
    <w:pPr>
      <w:ind w:left="3402"/>
    </w:pPr>
  </w:style>
  <w:style w:type="paragraph" w:customStyle="1" w:styleId="Level5">
    <w:name w:val="Level 5"/>
    <w:basedOn w:val="Body5"/>
    <w:uiPriority w:val="99"/>
    <w:rsid w:val="00B95E4A"/>
    <w:pPr>
      <w:ind w:left="0"/>
      <w:outlineLvl w:val="4"/>
    </w:pPr>
  </w:style>
  <w:style w:type="paragraph" w:customStyle="1" w:styleId="Body6">
    <w:name w:val="Body 6"/>
    <w:basedOn w:val="Body"/>
    <w:uiPriority w:val="99"/>
    <w:rsid w:val="00B95E4A"/>
    <w:pPr>
      <w:ind w:left="4252"/>
    </w:pPr>
  </w:style>
  <w:style w:type="paragraph" w:customStyle="1" w:styleId="Level6">
    <w:name w:val="Level 6"/>
    <w:basedOn w:val="Body6"/>
    <w:uiPriority w:val="99"/>
    <w:rsid w:val="00B95E4A"/>
    <w:pPr>
      <w:ind w:left="0"/>
      <w:outlineLvl w:val="5"/>
    </w:pPr>
  </w:style>
  <w:style w:type="character" w:styleId="EndnoteReference">
    <w:name w:val="endnote reference"/>
    <w:basedOn w:val="DefaultParagraphFont"/>
    <w:uiPriority w:val="99"/>
    <w:semiHidden/>
    <w:rsid w:val="00B95E4A"/>
    <w:rPr>
      <w:rFonts w:cs="Times New Roman"/>
      <w:vertAlign w:val="superscript"/>
    </w:rPr>
  </w:style>
  <w:style w:type="character" w:styleId="FootnoteReference">
    <w:name w:val="footnote reference"/>
    <w:basedOn w:val="DefaultParagraphFont"/>
    <w:uiPriority w:val="99"/>
    <w:semiHidden/>
    <w:rsid w:val="00B95E4A"/>
    <w:rPr>
      <w:rFonts w:cs="Times New Roman"/>
      <w:vertAlign w:val="superscript"/>
    </w:rPr>
  </w:style>
  <w:style w:type="character" w:customStyle="1" w:styleId="BodyChar">
    <w:name w:val="Body Char"/>
    <w:link w:val="Body"/>
    <w:uiPriority w:val="99"/>
    <w:locked/>
    <w:rsid w:val="00827608"/>
    <w:rPr>
      <w:rFonts w:ascii="Arial" w:hAnsi="Arial"/>
      <w:lang w:val="en-GB" w:eastAsia="en-GB"/>
    </w:rPr>
  </w:style>
  <w:style w:type="paragraph" w:styleId="Title">
    <w:name w:val="Title"/>
    <w:basedOn w:val="Normal"/>
    <w:link w:val="TitleChar"/>
    <w:uiPriority w:val="99"/>
    <w:qFormat/>
    <w:rsid w:val="00827608"/>
    <w:pPr>
      <w:adjustRightInd/>
      <w:spacing w:before="240" w:after="240"/>
      <w:jc w:val="center"/>
      <w:outlineLvl w:val="0"/>
    </w:pPr>
    <w:rPr>
      <w:rFonts w:ascii="Times New Roman" w:hAnsi="Times New Roman" w:cs="Times New Roman"/>
      <w:b/>
      <w:bCs/>
      <w:caps/>
      <w:kern w:val="28"/>
      <w:sz w:val="32"/>
      <w:szCs w:val="32"/>
      <w:lang w:val="en-US" w:eastAsia="en-US"/>
    </w:rPr>
  </w:style>
  <w:style w:type="character" w:customStyle="1" w:styleId="TitleChar">
    <w:name w:val="Title Char"/>
    <w:basedOn w:val="DefaultParagraphFont"/>
    <w:link w:val="Title"/>
    <w:uiPriority w:val="99"/>
    <w:locked/>
    <w:rsid w:val="00A9664F"/>
    <w:rPr>
      <w:rFonts w:cs="Times New Roman"/>
      <w:b/>
      <w:caps/>
      <w:kern w:val="28"/>
      <w:sz w:val="32"/>
      <w:lang w:val="en-US" w:eastAsia="en-US"/>
    </w:rPr>
  </w:style>
  <w:style w:type="paragraph" w:customStyle="1" w:styleId="CharCharCharCharCharCharCharCharCharCharChar">
    <w:name w:val="Char Char Char Char Char Char Char Char Char Char Char"/>
    <w:basedOn w:val="Normal"/>
    <w:uiPriority w:val="99"/>
    <w:rsid w:val="00827608"/>
    <w:pPr>
      <w:adjustRightInd/>
      <w:spacing w:after="160" w:line="240" w:lineRule="exact"/>
      <w:jc w:val="left"/>
    </w:pPr>
    <w:rPr>
      <w:rFonts w:ascii="Verdana" w:hAnsi="Verdana" w:cs="Times New Roman"/>
      <w:lang w:val="en-US" w:eastAsia="en-US"/>
    </w:rPr>
  </w:style>
  <w:style w:type="paragraph" w:customStyle="1" w:styleId="CharCharCharCharCharCharCharCharCharCharChar1">
    <w:name w:val="Char Char Char Char Char Char Char Char Char Char Char1"/>
    <w:basedOn w:val="Normal"/>
    <w:uiPriority w:val="99"/>
    <w:rsid w:val="00335F3B"/>
    <w:pPr>
      <w:adjustRightInd/>
      <w:spacing w:after="160" w:line="240" w:lineRule="exact"/>
      <w:jc w:val="left"/>
    </w:pPr>
    <w:rPr>
      <w:rFonts w:ascii="Verdana" w:hAnsi="Verdana" w:cs="Times New Roman"/>
      <w:lang w:val="en-US" w:eastAsia="en-US"/>
    </w:rPr>
  </w:style>
  <w:style w:type="table" w:styleId="TableGrid">
    <w:name w:val="Table Grid"/>
    <w:basedOn w:val="TableNormal"/>
    <w:uiPriority w:val="99"/>
    <w:rsid w:val="00335F3B"/>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8C728D"/>
    <w:rPr>
      <w:rFonts w:cs="Times New Roman"/>
      <w:sz w:val="16"/>
    </w:rPr>
  </w:style>
  <w:style w:type="paragraph" w:styleId="CommentText">
    <w:name w:val="annotation text"/>
    <w:basedOn w:val="Normal"/>
    <w:link w:val="CommentTextChar"/>
    <w:uiPriority w:val="99"/>
    <w:rsid w:val="008C728D"/>
    <w:rPr>
      <w:rFonts w:cs="Times New Roman"/>
    </w:rPr>
  </w:style>
  <w:style w:type="character" w:customStyle="1" w:styleId="CommentTextChar">
    <w:name w:val="Comment Text Char"/>
    <w:basedOn w:val="DefaultParagraphFont"/>
    <w:link w:val="CommentText"/>
    <w:uiPriority w:val="99"/>
    <w:locked/>
    <w:rsid w:val="008C728D"/>
    <w:rPr>
      <w:rFonts w:ascii="Arial" w:hAnsi="Arial" w:cs="Times New Roman"/>
    </w:rPr>
  </w:style>
  <w:style w:type="paragraph" w:styleId="CommentSubject">
    <w:name w:val="annotation subject"/>
    <w:basedOn w:val="CommentText"/>
    <w:next w:val="CommentText"/>
    <w:link w:val="CommentSubjectChar"/>
    <w:uiPriority w:val="99"/>
    <w:rsid w:val="008C728D"/>
    <w:rPr>
      <w:b/>
      <w:bCs/>
    </w:rPr>
  </w:style>
  <w:style w:type="character" w:customStyle="1" w:styleId="CommentSubjectChar">
    <w:name w:val="Comment Subject Char"/>
    <w:basedOn w:val="CommentTextChar"/>
    <w:link w:val="CommentSubject"/>
    <w:uiPriority w:val="99"/>
    <w:locked/>
    <w:rsid w:val="008C728D"/>
    <w:rPr>
      <w:rFonts w:ascii="Arial" w:hAnsi="Arial" w:cs="Times New Roman"/>
      <w:b/>
    </w:rPr>
  </w:style>
  <w:style w:type="paragraph" w:styleId="BalloonText">
    <w:name w:val="Balloon Text"/>
    <w:basedOn w:val="Normal"/>
    <w:link w:val="BalloonTextChar"/>
    <w:uiPriority w:val="99"/>
    <w:rsid w:val="008C728D"/>
    <w:rPr>
      <w:rFonts w:ascii="Tahoma" w:hAnsi="Tahoma" w:cs="Times New Roman"/>
      <w:sz w:val="16"/>
      <w:szCs w:val="16"/>
    </w:rPr>
  </w:style>
  <w:style w:type="character" w:customStyle="1" w:styleId="BalloonTextChar">
    <w:name w:val="Balloon Text Char"/>
    <w:basedOn w:val="DefaultParagraphFont"/>
    <w:link w:val="BalloonText"/>
    <w:uiPriority w:val="99"/>
    <w:locked/>
    <w:rsid w:val="008C728D"/>
    <w:rPr>
      <w:rFonts w:ascii="Tahoma" w:hAnsi="Tahoma" w:cs="Times New Roman"/>
      <w:sz w:val="16"/>
    </w:rPr>
  </w:style>
  <w:style w:type="paragraph" w:customStyle="1" w:styleId="ScheduleTitle">
    <w:name w:val="Schedule Title"/>
    <w:basedOn w:val="Body"/>
    <w:uiPriority w:val="99"/>
    <w:rsid w:val="001D1526"/>
    <w:pPr>
      <w:keepNext/>
      <w:adjustRightInd/>
      <w:spacing w:after="480"/>
      <w:jc w:val="center"/>
    </w:pPr>
    <w:rPr>
      <w:rFonts w:ascii="Verdana" w:hAnsi="Verdana"/>
      <w:b/>
    </w:rPr>
  </w:style>
  <w:style w:type="paragraph" w:customStyle="1" w:styleId="ssRestartNumber">
    <w:name w:val="ssRestartNumber"/>
    <w:basedOn w:val="Normal"/>
    <w:next w:val="Normal"/>
    <w:uiPriority w:val="99"/>
    <w:rsid w:val="008F4AA9"/>
    <w:pPr>
      <w:numPr>
        <w:numId w:val="6"/>
      </w:numPr>
      <w:adjustRightInd/>
    </w:pPr>
    <w:rPr>
      <w:rFonts w:eastAsia="SimSun" w:cs="Times New Roman"/>
      <w:color w:val="FF0000"/>
      <w:sz w:val="22"/>
      <w:szCs w:val="22"/>
      <w:lang w:eastAsia="zh-CN"/>
    </w:rPr>
  </w:style>
  <w:style w:type="paragraph" w:customStyle="1" w:styleId="Sideheading">
    <w:name w:val="Sideheading"/>
    <w:basedOn w:val="Body"/>
    <w:uiPriority w:val="99"/>
    <w:rsid w:val="007606DD"/>
    <w:pPr>
      <w:adjustRightInd/>
      <w:spacing w:line="312" w:lineRule="auto"/>
    </w:pPr>
    <w:rPr>
      <w:rFonts w:ascii="Verdana" w:hAnsi="Verdana"/>
      <w:b/>
      <w:caps/>
    </w:rPr>
  </w:style>
  <w:style w:type="character" w:customStyle="1" w:styleId="DeltaViewInsertion">
    <w:name w:val="DeltaView Insertion"/>
    <w:uiPriority w:val="99"/>
    <w:rsid w:val="00201B21"/>
    <w:rPr>
      <w:color w:val="0000FF"/>
      <w:u w:val="double"/>
    </w:rPr>
  </w:style>
  <w:style w:type="character" w:styleId="Strong">
    <w:name w:val="Strong"/>
    <w:basedOn w:val="DefaultParagraphFont"/>
    <w:uiPriority w:val="99"/>
    <w:qFormat/>
    <w:rsid w:val="00866DBF"/>
    <w:rPr>
      <w:rFonts w:cs="Times New Roman"/>
      <w:b/>
    </w:rPr>
  </w:style>
  <w:style w:type="paragraph" w:customStyle="1" w:styleId="EMpara">
    <w:name w:val="EMpara"/>
    <w:basedOn w:val="Normal"/>
    <w:uiPriority w:val="99"/>
    <w:rsid w:val="00764116"/>
    <w:pPr>
      <w:numPr>
        <w:ilvl w:val="2"/>
        <w:numId w:val="8"/>
      </w:numPr>
      <w:adjustRightInd/>
      <w:spacing w:before="120"/>
      <w:jc w:val="left"/>
      <w:outlineLvl w:val="2"/>
    </w:pPr>
    <w:rPr>
      <w:rFonts w:ascii="Times New Roman" w:hAnsi="Times New Roman" w:cs="Times New Roman"/>
      <w:sz w:val="24"/>
      <w:lang w:val="en-US" w:eastAsia="en-US"/>
    </w:rPr>
  </w:style>
  <w:style w:type="paragraph" w:customStyle="1" w:styleId="EMhead2">
    <w:name w:val="EMhead2"/>
    <w:basedOn w:val="Normal"/>
    <w:next w:val="EMpara"/>
    <w:uiPriority w:val="99"/>
    <w:rsid w:val="00764116"/>
    <w:pPr>
      <w:numPr>
        <w:ilvl w:val="1"/>
        <w:numId w:val="8"/>
      </w:numPr>
      <w:adjustRightInd/>
      <w:spacing w:before="120"/>
      <w:jc w:val="left"/>
      <w:outlineLvl w:val="1"/>
    </w:pPr>
    <w:rPr>
      <w:rFonts w:ascii="Times New Roman" w:hAnsi="Times New Roman" w:cs="Times New Roman"/>
      <w:b/>
      <w:sz w:val="24"/>
      <w:lang w:val="en-US" w:eastAsia="en-US"/>
    </w:rPr>
  </w:style>
  <w:style w:type="paragraph" w:customStyle="1" w:styleId="EMhead1">
    <w:name w:val="EMhead1"/>
    <w:basedOn w:val="Normal"/>
    <w:next w:val="EMhead2"/>
    <w:uiPriority w:val="99"/>
    <w:rsid w:val="00764116"/>
    <w:pPr>
      <w:numPr>
        <w:numId w:val="8"/>
      </w:numPr>
      <w:adjustRightInd/>
      <w:spacing w:before="360"/>
      <w:jc w:val="left"/>
      <w:outlineLvl w:val="0"/>
    </w:pPr>
    <w:rPr>
      <w:rFonts w:ascii="Times New Roman" w:hAnsi="Times New Roman" w:cs="Times New Roman"/>
      <w:b/>
      <w:caps/>
      <w:sz w:val="24"/>
      <w:lang w:val="en-US" w:eastAsia="en-US"/>
    </w:rPr>
  </w:style>
  <w:style w:type="paragraph" w:customStyle="1" w:styleId="EMalphalist">
    <w:name w:val="EMalphalist"/>
    <w:basedOn w:val="Normal"/>
    <w:uiPriority w:val="99"/>
    <w:rsid w:val="00764116"/>
    <w:pPr>
      <w:numPr>
        <w:ilvl w:val="3"/>
        <w:numId w:val="8"/>
      </w:numPr>
      <w:adjustRightInd/>
      <w:spacing w:before="60" w:after="60"/>
      <w:jc w:val="left"/>
      <w:outlineLvl w:val="3"/>
    </w:pPr>
    <w:rPr>
      <w:rFonts w:ascii="Times New Roman" w:hAnsi="Times New Roman" w:cs="Times New Roman"/>
      <w:sz w:val="24"/>
      <w:lang w:val="en-US" w:eastAsia="en-US"/>
    </w:rPr>
  </w:style>
  <w:style w:type="paragraph" w:customStyle="1" w:styleId="EMromanlist">
    <w:name w:val="EMromanlist"/>
    <w:basedOn w:val="EMalphalist"/>
    <w:uiPriority w:val="99"/>
    <w:rsid w:val="00764116"/>
    <w:pPr>
      <w:numPr>
        <w:ilvl w:val="4"/>
      </w:numPr>
      <w:tabs>
        <w:tab w:val="left" w:pos="1800"/>
      </w:tabs>
      <w:outlineLvl w:val="4"/>
    </w:pPr>
  </w:style>
  <w:style w:type="character" w:styleId="Emphasis">
    <w:name w:val="Emphasis"/>
    <w:basedOn w:val="DefaultParagraphFont"/>
    <w:uiPriority w:val="99"/>
    <w:qFormat/>
    <w:rsid w:val="00B01EBF"/>
    <w:rPr>
      <w:rFonts w:cs="Times New Roman"/>
      <w:i/>
    </w:rPr>
  </w:style>
  <w:style w:type="paragraph" w:styleId="Revision">
    <w:name w:val="Revision"/>
    <w:hidden/>
    <w:uiPriority w:val="99"/>
    <w:semiHidden/>
    <w:rsid w:val="007821B1"/>
    <w:rPr>
      <w:rFonts w:ascii="Arial" w:hAnsi="Arial" w:cs="Arial"/>
      <w:sz w:val="20"/>
      <w:szCs w:val="20"/>
    </w:rPr>
  </w:style>
  <w:style w:type="paragraph" w:styleId="TOC7">
    <w:name w:val="toc 7"/>
    <w:basedOn w:val="Normal"/>
    <w:next w:val="Normal"/>
    <w:autoRedefine/>
    <w:uiPriority w:val="99"/>
    <w:locked/>
    <w:rsid w:val="00315C32"/>
    <w:pPr>
      <w:adjustRightInd/>
      <w:spacing w:after="100" w:line="276" w:lineRule="auto"/>
      <w:ind w:left="1320"/>
      <w:jc w:val="left"/>
    </w:pPr>
    <w:rPr>
      <w:rFonts w:ascii="Calibri" w:hAnsi="Calibri" w:cs="Times New Roman"/>
      <w:sz w:val="22"/>
      <w:szCs w:val="22"/>
    </w:rPr>
  </w:style>
  <w:style w:type="paragraph" w:styleId="TOC8">
    <w:name w:val="toc 8"/>
    <w:basedOn w:val="Normal"/>
    <w:next w:val="Normal"/>
    <w:autoRedefine/>
    <w:uiPriority w:val="99"/>
    <w:locked/>
    <w:rsid w:val="00315C32"/>
    <w:pPr>
      <w:adjustRightInd/>
      <w:spacing w:after="100" w:line="276" w:lineRule="auto"/>
      <w:ind w:left="1540"/>
      <w:jc w:val="left"/>
    </w:pPr>
    <w:rPr>
      <w:rFonts w:ascii="Calibri" w:hAnsi="Calibri" w:cs="Times New Roman"/>
      <w:sz w:val="22"/>
      <w:szCs w:val="22"/>
    </w:rPr>
  </w:style>
  <w:style w:type="paragraph" w:styleId="TOC9">
    <w:name w:val="toc 9"/>
    <w:basedOn w:val="Normal"/>
    <w:next w:val="Normal"/>
    <w:autoRedefine/>
    <w:uiPriority w:val="99"/>
    <w:locked/>
    <w:rsid w:val="00315C32"/>
    <w:pPr>
      <w:adjustRightInd/>
      <w:spacing w:after="100" w:line="276" w:lineRule="auto"/>
      <w:ind w:left="1760"/>
      <w:jc w:val="left"/>
    </w:pPr>
    <w:rPr>
      <w:rFonts w:ascii="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095390">
      <w:marLeft w:val="0"/>
      <w:marRight w:val="0"/>
      <w:marTop w:val="0"/>
      <w:marBottom w:val="0"/>
      <w:divBdr>
        <w:top w:val="none" w:sz="0" w:space="0" w:color="auto"/>
        <w:left w:val="none" w:sz="0" w:space="0" w:color="auto"/>
        <w:bottom w:val="none" w:sz="0" w:space="0" w:color="auto"/>
        <w:right w:val="none" w:sz="0" w:space="0" w:color="auto"/>
      </w:divBdr>
      <w:divsChild>
        <w:div w:id="1205095386">
          <w:marLeft w:val="0"/>
          <w:marRight w:val="0"/>
          <w:marTop w:val="0"/>
          <w:marBottom w:val="0"/>
          <w:divBdr>
            <w:top w:val="none" w:sz="0" w:space="0" w:color="auto"/>
            <w:left w:val="none" w:sz="0" w:space="0" w:color="auto"/>
            <w:bottom w:val="none" w:sz="0" w:space="0" w:color="auto"/>
            <w:right w:val="none" w:sz="0" w:space="0" w:color="auto"/>
          </w:divBdr>
        </w:div>
        <w:div w:id="1205095387">
          <w:marLeft w:val="0"/>
          <w:marRight w:val="0"/>
          <w:marTop w:val="0"/>
          <w:marBottom w:val="0"/>
          <w:divBdr>
            <w:top w:val="none" w:sz="0" w:space="0" w:color="auto"/>
            <w:left w:val="none" w:sz="0" w:space="0" w:color="auto"/>
            <w:bottom w:val="none" w:sz="0" w:space="0" w:color="auto"/>
            <w:right w:val="none" w:sz="0" w:space="0" w:color="auto"/>
          </w:divBdr>
        </w:div>
        <w:div w:id="1205095392">
          <w:marLeft w:val="0"/>
          <w:marRight w:val="0"/>
          <w:marTop w:val="0"/>
          <w:marBottom w:val="0"/>
          <w:divBdr>
            <w:top w:val="none" w:sz="0" w:space="0" w:color="auto"/>
            <w:left w:val="none" w:sz="0" w:space="0" w:color="auto"/>
            <w:bottom w:val="none" w:sz="0" w:space="0" w:color="auto"/>
            <w:right w:val="none" w:sz="0" w:space="0" w:color="auto"/>
          </w:divBdr>
        </w:div>
        <w:div w:id="1205095393">
          <w:marLeft w:val="0"/>
          <w:marRight w:val="0"/>
          <w:marTop w:val="0"/>
          <w:marBottom w:val="0"/>
          <w:divBdr>
            <w:top w:val="none" w:sz="0" w:space="0" w:color="auto"/>
            <w:left w:val="none" w:sz="0" w:space="0" w:color="auto"/>
            <w:bottom w:val="none" w:sz="0" w:space="0" w:color="auto"/>
            <w:right w:val="none" w:sz="0" w:space="0" w:color="auto"/>
          </w:divBdr>
        </w:div>
        <w:div w:id="1205095396">
          <w:marLeft w:val="0"/>
          <w:marRight w:val="0"/>
          <w:marTop w:val="0"/>
          <w:marBottom w:val="0"/>
          <w:divBdr>
            <w:top w:val="none" w:sz="0" w:space="0" w:color="auto"/>
            <w:left w:val="none" w:sz="0" w:space="0" w:color="auto"/>
            <w:bottom w:val="none" w:sz="0" w:space="0" w:color="auto"/>
            <w:right w:val="none" w:sz="0" w:space="0" w:color="auto"/>
          </w:divBdr>
        </w:div>
        <w:div w:id="1205095401">
          <w:marLeft w:val="0"/>
          <w:marRight w:val="0"/>
          <w:marTop w:val="0"/>
          <w:marBottom w:val="0"/>
          <w:divBdr>
            <w:top w:val="none" w:sz="0" w:space="0" w:color="auto"/>
            <w:left w:val="none" w:sz="0" w:space="0" w:color="auto"/>
            <w:bottom w:val="none" w:sz="0" w:space="0" w:color="auto"/>
            <w:right w:val="none" w:sz="0" w:space="0" w:color="auto"/>
          </w:divBdr>
        </w:div>
        <w:div w:id="1205095403">
          <w:marLeft w:val="0"/>
          <w:marRight w:val="0"/>
          <w:marTop w:val="0"/>
          <w:marBottom w:val="0"/>
          <w:divBdr>
            <w:top w:val="none" w:sz="0" w:space="0" w:color="auto"/>
            <w:left w:val="none" w:sz="0" w:space="0" w:color="auto"/>
            <w:bottom w:val="none" w:sz="0" w:space="0" w:color="auto"/>
            <w:right w:val="none" w:sz="0" w:space="0" w:color="auto"/>
          </w:divBdr>
        </w:div>
        <w:div w:id="1205095404">
          <w:marLeft w:val="0"/>
          <w:marRight w:val="0"/>
          <w:marTop w:val="0"/>
          <w:marBottom w:val="0"/>
          <w:divBdr>
            <w:top w:val="none" w:sz="0" w:space="0" w:color="auto"/>
            <w:left w:val="none" w:sz="0" w:space="0" w:color="auto"/>
            <w:bottom w:val="none" w:sz="0" w:space="0" w:color="auto"/>
            <w:right w:val="none" w:sz="0" w:space="0" w:color="auto"/>
          </w:divBdr>
        </w:div>
        <w:div w:id="1205095405">
          <w:marLeft w:val="0"/>
          <w:marRight w:val="0"/>
          <w:marTop w:val="0"/>
          <w:marBottom w:val="0"/>
          <w:divBdr>
            <w:top w:val="none" w:sz="0" w:space="0" w:color="auto"/>
            <w:left w:val="none" w:sz="0" w:space="0" w:color="auto"/>
            <w:bottom w:val="none" w:sz="0" w:space="0" w:color="auto"/>
            <w:right w:val="none" w:sz="0" w:space="0" w:color="auto"/>
          </w:divBdr>
        </w:div>
        <w:div w:id="1205095406">
          <w:marLeft w:val="0"/>
          <w:marRight w:val="0"/>
          <w:marTop w:val="0"/>
          <w:marBottom w:val="0"/>
          <w:divBdr>
            <w:top w:val="none" w:sz="0" w:space="0" w:color="auto"/>
            <w:left w:val="none" w:sz="0" w:space="0" w:color="auto"/>
            <w:bottom w:val="none" w:sz="0" w:space="0" w:color="auto"/>
            <w:right w:val="none" w:sz="0" w:space="0" w:color="auto"/>
          </w:divBdr>
        </w:div>
        <w:div w:id="1205095408">
          <w:marLeft w:val="0"/>
          <w:marRight w:val="0"/>
          <w:marTop w:val="0"/>
          <w:marBottom w:val="0"/>
          <w:divBdr>
            <w:top w:val="none" w:sz="0" w:space="0" w:color="auto"/>
            <w:left w:val="none" w:sz="0" w:space="0" w:color="auto"/>
            <w:bottom w:val="none" w:sz="0" w:space="0" w:color="auto"/>
            <w:right w:val="none" w:sz="0" w:space="0" w:color="auto"/>
          </w:divBdr>
        </w:div>
        <w:div w:id="1205095409">
          <w:marLeft w:val="0"/>
          <w:marRight w:val="0"/>
          <w:marTop w:val="0"/>
          <w:marBottom w:val="0"/>
          <w:divBdr>
            <w:top w:val="none" w:sz="0" w:space="0" w:color="auto"/>
            <w:left w:val="none" w:sz="0" w:space="0" w:color="auto"/>
            <w:bottom w:val="none" w:sz="0" w:space="0" w:color="auto"/>
            <w:right w:val="none" w:sz="0" w:space="0" w:color="auto"/>
          </w:divBdr>
        </w:div>
        <w:div w:id="1205095411">
          <w:marLeft w:val="0"/>
          <w:marRight w:val="0"/>
          <w:marTop w:val="0"/>
          <w:marBottom w:val="0"/>
          <w:divBdr>
            <w:top w:val="none" w:sz="0" w:space="0" w:color="auto"/>
            <w:left w:val="none" w:sz="0" w:space="0" w:color="auto"/>
            <w:bottom w:val="none" w:sz="0" w:space="0" w:color="auto"/>
            <w:right w:val="none" w:sz="0" w:space="0" w:color="auto"/>
          </w:divBdr>
        </w:div>
        <w:div w:id="1205095412">
          <w:marLeft w:val="0"/>
          <w:marRight w:val="0"/>
          <w:marTop w:val="0"/>
          <w:marBottom w:val="0"/>
          <w:divBdr>
            <w:top w:val="none" w:sz="0" w:space="0" w:color="auto"/>
            <w:left w:val="none" w:sz="0" w:space="0" w:color="auto"/>
            <w:bottom w:val="none" w:sz="0" w:space="0" w:color="auto"/>
            <w:right w:val="none" w:sz="0" w:space="0" w:color="auto"/>
          </w:divBdr>
        </w:div>
        <w:div w:id="1205095413">
          <w:marLeft w:val="0"/>
          <w:marRight w:val="0"/>
          <w:marTop w:val="0"/>
          <w:marBottom w:val="0"/>
          <w:divBdr>
            <w:top w:val="none" w:sz="0" w:space="0" w:color="auto"/>
            <w:left w:val="none" w:sz="0" w:space="0" w:color="auto"/>
            <w:bottom w:val="none" w:sz="0" w:space="0" w:color="auto"/>
            <w:right w:val="none" w:sz="0" w:space="0" w:color="auto"/>
          </w:divBdr>
        </w:div>
        <w:div w:id="1205095419">
          <w:marLeft w:val="0"/>
          <w:marRight w:val="0"/>
          <w:marTop w:val="0"/>
          <w:marBottom w:val="0"/>
          <w:divBdr>
            <w:top w:val="none" w:sz="0" w:space="0" w:color="auto"/>
            <w:left w:val="none" w:sz="0" w:space="0" w:color="auto"/>
            <w:bottom w:val="none" w:sz="0" w:space="0" w:color="auto"/>
            <w:right w:val="none" w:sz="0" w:space="0" w:color="auto"/>
          </w:divBdr>
        </w:div>
        <w:div w:id="1205095421">
          <w:marLeft w:val="0"/>
          <w:marRight w:val="0"/>
          <w:marTop w:val="0"/>
          <w:marBottom w:val="0"/>
          <w:divBdr>
            <w:top w:val="none" w:sz="0" w:space="0" w:color="auto"/>
            <w:left w:val="none" w:sz="0" w:space="0" w:color="auto"/>
            <w:bottom w:val="none" w:sz="0" w:space="0" w:color="auto"/>
            <w:right w:val="none" w:sz="0" w:space="0" w:color="auto"/>
          </w:divBdr>
        </w:div>
        <w:div w:id="1205095422">
          <w:marLeft w:val="0"/>
          <w:marRight w:val="0"/>
          <w:marTop w:val="0"/>
          <w:marBottom w:val="0"/>
          <w:divBdr>
            <w:top w:val="none" w:sz="0" w:space="0" w:color="auto"/>
            <w:left w:val="none" w:sz="0" w:space="0" w:color="auto"/>
            <w:bottom w:val="none" w:sz="0" w:space="0" w:color="auto"/>
            <w:right w:val="none" w:sz="0" w:space="0" w:color="auto"/>
          </w:divBdr>
        </w:div>
        <w:div w:id="1205095425">
          <w:marLeft w:val="0"/>
          <w:marRight w:val="0"/>
          <w:marTop w:val="0"/>
          <w:marBottom w:val="0"/>
          <w:divBdr>
            <w:top w:val="none" w:sz="0" w:space="0" w:color="auto"/>
            <w:left w:val="none" w:sz="0" w:space="0" w:color="auto"/>
            <w:bottom w:val="none" w:sz="0" w:space="0" w:color="auto"/>
            <w:right w:val="none" w:sz="0" w:space="0" w:color="auto"/>
          </w:divBdr>
        </w:div>
        <w:div w:id="1205095428">
          <w:marLeft w:val="0"/>
          <w:marRight w:val="0"/>
          <w:marTop w:val="0"/>
          <w:marBottom w:val="0"/>
          <w:divBdr>
            <w:top w:val="none" w:sz="0" w:space="0" w:color="auto"/>
            <w:left w:val="none" w:sz="0" w:space="0" w:color="auto"/>
            <w:bottom w:val="none" w:sz="0" w:space="0" w:color="auto"/>
            <w:right w:val="none" w:sz="0" w:space="0" w:color="auto"/>
          </w:divBdr>
        </w:div>
        <w:div w:id="1205095430">
          <w:marLeft w:val="0"/>
          <w:marRight w:val="0"/>
          <w:marTop w:val="0"/>
          <w:marBottom w:val="0"/>
          <w:divBdr>
            <w:top w:val="none" w:sz="0" w:space="0" w:color="auto"/>
            <w:left w:val="none" w:sz="0" w:space="0" w:color="auto"/>
            <w:bottom w:val="none" w:sz="0" w:space="0" w:color="auto"/>
            <w:right w:val="none" w:sz="0" w:space="0" w:color="auto"/>
          </w:divBdr>
        </w:div>
        <w:div w:id="1205095438">
          <w:marLeft w:val="0"/>
          <w:marRight w:val="0"/>
          <w:marTop w:val="0"/>
          <w:marBottom w:val="0"/>
          <w:divBdr>
            <w:top w:val="none" w:sz="0" w:space="0" w:color="auto"/>
            <w:left w:val="none" w:sz="0" w:space="0" w:color="auto"/>
            <w:bottom w:val="none" w:sz="0" w:space="0" w:color="auto"/>
            <w:right w:val="none" w:sz="0" w:space="0" w:color="auto"/>
          </w:divBdr>
        </w:div>
        <w:div w:id="1205095442">
          <w:marLeft w:val="0"/>
          <w:marRight w:val="0"/>
          <w:marTop w:val="0"/>
          <w:marBottom w:val="0"/>
          <w:divBdr>
            <w:top w:val="none" w:sz="0" w:space="0" w:color="auto"/>
            <w:left w:val="none" w:sz="0" w:space="0" w:color="auto"/>
            <w:bottom w:val="none" w:sz="0" w:space="0" w:color="auto"/>
            <w:right w:val="none" w:sz="0" w:space="0" w:color="auto"/>
          </w:divBdr>
        </w:div>
        <w:div w:id="1205095445">
          <w:marLeft w:val="0"/>
          <w:marRight w:val="0"/>
          <w:marTop w:val="0"/>
          <w:marBottom w:val="0"/>
          <w:divBdr>
            <w:top w:val="none" w:sz="0" w:space="0" w:color="auto"/>
            <w:left w:val="none" w:sz="0" w:space="0" w:color="auto"/>
            <w:bottom w:val="none" w:sz="0" w:space="0" w:color="auto"/>
            <w:right w:val="none" w:sz="0" w:space="0" w:color="auto"/>
          </w:divBdr>
        </w:div>
        <w:div w:id="1205095449">
          <w:marLeft w:val="0"/>
          <w:marRight w:val="0"/>
          <w:marTop w:val="0"/>
          <w:marBottom w:val="0"/>
          <w:divBdr>
            <w:top w:val="none" w:sz="0" w:space="0" w:color="auto"/>
            <w:left w:val="none" w:sz="0" w:space="0" w:color="auto"/>
            <w:bottom w:val="none" w:sz="0" w:space="0" w:color="auto"/>
            <w:right w:val="none" w:sz="0" w:space="0" w:color="auto"/>
          </w:divBdr>
        </w:div>
        <w:div w:id="1205095451">
          <w:marLeft w:val="0"/>
          <w:marRight w:val="0"/>
          <w:marTop w:val="0"/>
          <w:marBottom w:val="0"/>
          <w:divBdr>
            <w:top w:val="none" w:sz="0" w:space="0" w:color="auto"/>
            <w:left w:val="none" w:sz="0" w:space="0" w:color="auto"/>
            <w:bottom w:val="none" w:sz="0" w:space="0" w:color="auto"/>
            <w:right w:val="none" w:sz="0" w:space="0" w:color="auto"/>
          </w:divBdr>
        </w:div>
      </w:divsChild>
    </w:div>
    <w:div w:id="1205095395">
      <w:marLeft w:val="0"/>
      <w:marRight w:val="0"/>
      <w:marTop w:val="0"/>
      <w:marBottom w:val="0"/>
      <w:divBdr>
        <w:top w:val="none" w:sz="0" w:space="0" w:color="auto"/>
        <w:left w:val="none" w:sz="0" w:space="0" w:color="auto"/>
        <w:bottom w:val="none" w:sz="0" w:space="0" w:color="auto"/>
        <w:right w:val="none" w:sz="0" w:space="0" w:color="auto"/>
      </w:divBdr>
    </w:div>
    <w:div w:id="1205095398">
      <w:marLeft w:val="0"/>
      <w:marRight w:val="0"/>
      <w:marTop w:val="0"/>
      <w:marBottom w:val="0"/>
      <w:divBdr>
        <w:top w:val="none" w:sz="0" w:space="0" w:color="auto"/>
        <w:left w:val="none" w:sz="0" w:space="0" w:color="auto"/>
        <w:bottom w:val="none" w:sz="0" w:space="0" w:color="auto"/>
        <w:right w:val="none" w:sz="0" w:space="0" w:color="auto"/>
      </w:divBdr>
      <w:divsChild>
        <w:div w:id="1205095382">
          <w:marLeft w:val="0"/>
          <w:marRight w:val="0"/>
          <w:marTop w:val="0"/>
          <w:marBottom w:val="0"/>
          <w:divBdr>
            <w:top w:val="none" w:sz="0" w:space="0" w:color="auto"/>
            <w:left w:val="none" w:sz="0" w:space="0" w:color="auto"/>
            <w:bottom w:val="none" w:sz="0" w:space="0" w:color="auto"/>
            <w:right w:val="none" w:sz="0" w:space="0" w:color="auto"/>
          </w:divBdr>
        </w:div>
        <w:div w:id="1205095383">
          <w:marLeft w:val="0"/>
          <w:marRight w:val="0"/>
          <w:marTop w:val="0"/>
          <w:marBottom w:val="0"/>
          <w:divBdr>
            <w:top w:val="none" w:sz="0" w:space="0" w:color="auto"/>
            <w:left w:val="none" w:sz="0" w:space="0" w:color="auto"/>
            <w:bottom w:val="none" w:sz="0" w:space="0" w:color="auto"/>
            <w:right w:val="none" w:sz="0" w:space="0" w:color="auto"/>
          </w:divBdr>
        </w:div>
        <w:div w:id="1205095384">
          <w:marLeft w:val="0"/>
          <w:marRight w:val="0"/>
          <w:marTop w:val="0"/>
          <w:marBottom w:val="0"/>
          <w:divBdr>
            <w:top w:val="none" w:sz="0" w:space="0" w:color="auto"/>
            <w:left w:val="none" w:sz="0" w:space="0" w:color="auto"/>
            <w:bottom w:val="none" w:sz="0" w:space="0" w:color="auto"/>
            <w:right w:val="none" w:sz="0" w:space="0" w:color="auto"/>
          </w:divBdr>
        </w:div>
        <w:div w:id="1205095385">
          <w:marLeft w:val="0"/>
          <w:marRight w:val="0"/>
          <w:marTop w:val="0"/>
          <w:marBottom w:val="0"/>
          <w:divBdr>
            <w:top w:val="none" w:sz="0" w:space="0" w:color="auto"/>
            <w:left w:val="none" w:sz="0" w:space="0" w:color="auto"/>
            <w:bottom w:val="none" w:sz="0" w:space="0" w:color="auto"/>
            <w:right w:val="none" w:sz="0" w:space="0" w:color="auto"/>
          </w:divBdr>
        </w:div>
        <w:div w:id="1205095388">
          <w:marLeft w:val="0"/>
          <w:marRight w:val="0"/>
          <w:marTop w:val="0"/>
          <w:marBottom w:val="0"/>
          <w:divBdr>
            <w:top w:val="none" w:sz="0" w:space="0" w:color="auto"/>
            <w:left w:val="none" w:sz="0" w:space="0" w:color="auto"/>
            <w:bottom w:val="none" w:sz="0" w:space="0" w:color="auto"/>
            <w:right w:val="none" w:sz="0" w:space="0" w:color="auto"/>
          </w:divBdr>
        </w:div>
        <w:div w:id="1205095389">
          <w:marLeft w:val="0"/>
          <w:marRight w:val="0"/>
          <w:marTop w:val="0"/>
          <w:marBottom w:val="0"/>
          <w:divBdr>
            <w:top w:val="none" w:sz="0" w:space="0" w:color="auto"/>
            <w:left w:val="none" w:sz="0" w:space="0" w:color="auto"/>
            <w:bottom w:val="none" w:sz="0" w:space="0" w:color="auto"/>
            <w:right w:val="none" w:sz="0" w:space="0" w:color="auto"/>
          </w:divBdr>
        </w:div>
        <w:div w:id="1205095391">
          <w:marLeft w:val="0"/>
          <w:marRight w:val="0"/>
          <w:marTop w:val="0"/>
          <w:marBottom w:val="0"/>
          <w:divBdr>
            <w:top w:val="none" w:sz="0" w:space="0" w:color="auto"/>
            <w:left w:val="none" w:sz="0" w:space="0" w:color="auto"/>
            <w:bottom w:val="none" w:sz="0" w:space="0" w:color="auto"/>
            <w:right w:val="none" w:sz="0" w:space="0" w:color="auto"/>
          </w:divBdr>
        </w:div>
        <w:div w:id="1205095394">
          <w:marLeft w:val="0"/>
          <w:marRight w:val="0"/>
          <w:marTop w:val="0"/>
          <w:marBottom w:val="0"/>
          <w:divBdr>
            <w:top w:val="none" w:sz="0" w:space="0" w:color="auto"/>
            <w:left w:val="none" w:sz="0" w:space="0" w:color="auto"/>
            <w:bottom w:val="none" w:sz="0" w:space="0" w:color="auto"/>
            <w:right w:val="none" w:sz="0" w:space="0" w:color="auto"/>
          </w:divBdr>
        </w:div>
        <w:div w:id="1205095397">
          <w:marLeft w:val="0"/>
          <w:marRight w:val="0"/>
          <w:marTop w:val="0"/>
          <w:marBottom w:val="0"/>
          <w:divBdr>
            <w:top w:val="none" w:sz="0" w:space="0" w:color="auto"/>
            <w:left w:val="none" w:sz="0" w:space="0" w:color="auto"/>
            <w:bottom w:val="none" w:sz="0" w:space="0" w:color="auto"/>
            <w:right w:val="none" w:sz="0" w:space="0" w:color="auto"/>
          </w:divBdr>
        </w:div>
        <w:div w:id="1205095399">
          <w:marLeft w:val="0"/>
          <w:marRight w:val="0"/>
          <w:marTop w:val="0"/>
          <w:marBottom w:val="0"/>
          <w:divBdr>
            <w:top w:val="none" w:sz="0" w:space="0" w:color="auto"/>
            <w:left w:val="none" w:sz="0" w:space="0" w:color="auto"/>
            <w:bottom w:val="none" w:sz="0" w:space="0" w:color="auto"/>
            <w:right w:val="none" w:sz="0" w:space="0" w:color="auto"/>
          </w:divBdr>
        </w:div>
        <w:div w:id="1205095400">
          <w:marLeft w:val="0"/>
          <w:marRight w:val="0"/>
          <w:marTop w:val="0"/>
          <w:marBottom w:val="0"/>
          <w:divBdr>
            <w:top w:val="none" w:sz="0" w:space="0" w:color="auto"/>
            <w:left w:val="none" w:sz="0" w:space="0" w:color="auto"/>
            <w:bottom w:val="none" w:sz="0" w:space="0" w:color="auto"/>
            <w:right w:val="none" w:sz="0" w:space="0" w:color="auto"/>
          </w:divBdr>
        </w:div>
        <w:div w:id="1205095407">
          <w:marLeft w:val="0"/>
          <w:marRight w:val="0"/>
          <w:marTop w:val="0"/>
          <w:marBottom w:val="0"/>
          <w:divBdr>
            <w:top w:val="none" w:sz="0" w:space="0" w:color="auto"/>
            <w:left w:val="none" w:sz="0" w:space="0" w:color="auto"/>
            <w:bottom w:val="none" w:sz="0" w:space="0" w:color="auto"/>
            <w:right w:val="none" w:sz="0" w:space="0" w:color="auto"/>
          </w:divBdr>
        </w:div>
        <w:div w:id="1205095414">
          <w:marLeft w:val="0"/>
          <w:marRight w:val="0"/>
          <w:marTop w:val="0"/>
          <w:marBottom w:val="0"/>
          <w:divBdr>
            <w:top w:val="none" w:sz="0" w:space="0" w:color="auto"/>
            <w:left w:val="none" w:sz="0" w:space="0" w:color="auto"/>
            <w:bottom w:val="none" w:sz="0" w:space="0" w:color="auto"/>
            <w:right w:val="none" w:sz="0" w:space="0" w:color="auto"/>
          </w:divBdr>
        </w:div>
        <w:div w:id="1205095415">
          <w:marLeft w:val="0"/>
          <w:marRight w:val="0"/>
          <w:marTop w:val="0"/>
          <w:marBottom w:val="0"/>
          <w:divBdr>
            <w:top w:val="none" w:sz="0" w:space="0" w:color="auto"/>
            <w:left w:val="none" w:sz="0" w:space="0" w:color="auto"/>
            <w:bottom w:val="none" w:sz="0" w:space="0" w:color="auto"/>
            <w:right w:val="none" w:sz="0" w:space="0" w:color="auto"/>
          </w:divBdr>
        </w:div>
        <w:div w:id="1205095416">
          <w:marLeft w:val="0"/>
          <w:marRight w:val="0"/>
          <w:marTop w:val="0"/>
          <w:marBottom w:val="0"/>
          <w:divBdr>
            <w:top w:val="none" w:sz="0" w:space="0" w:color="auto"/>
            <w:left w:val="none" w:sz="0" w:space="0" w:color="auto"/>
            <w:bottom w:val="none" w:sz="0" w:space="0" w:color="auto"/>
            <w:right w:val="none" w:sz="0" w:space="0" w:color="auto"/>
          </w:divBdr>
        </w:div>
        <w:div w:id="1205095418">
          <w:marLeft w:val="0"/>
          <w:marRight w:val="0"/>
          <w:marTop w:val="0"/>
          <w:marBottom w:val="0"/>
          <w:divBdr>
            <w:top w:val="none" w:sz="0" w:space="0" w:color="auto"/>
            <w:left w:val="none" w:sz="0" w:space="0" w:color="auto"/>
            <w:bottom w:val="none" w:sz="0" w:space="0" w:color="auto"/>
            <w:right w:val="none" w:sz="0" w:space="0" w:color="auto"/>
          </w:divBdr>
        </w:div>
        <w:div w:id="1205095420">
          <w:marLeft w:val="0"/>
          <w:marRight w:val="0"/>
          <w:marTop w:val="0"/>
          <w:marBottom w:val="0"/>
          <w:divBdr>
            <w:top w:val="none" w:sz="0" w:space="0" w:color="auto"/>
            <w:left w:val="none" w:sz="0" w:space="0" w:color="auto"/>
            <w:bottom w:val="none" w:sz="0" w:space="0" w:color="auto"/>
            <w:right w:val="none" w:sz="0" w:space="0" w:color="auto"/>
          </w:divBdr>
        </w:div>
        <w:div w:id="1205095423">
          <w:marLeft w:val="0"/>
          <w:marRight w:val="0"/>
          <w:marTop w:val="0"/>
          <w:marBottom w:val="0"/>
          <w:divBdr>
            <w:top w:val="none" w:sz="0" w:space="0" w:color="auto"/>
            <w:left w:val="none" w:sz="0" w:space="0" w:color="auto"/>
            <w:bottom w:val="none" w:sz="0" w:space="0" w:color="auto"/>
            <w:right w:val="none" w:sz="0" w:space="0" w:color="auto"/>
          </w:divBdr>
        </w:div>
        <w:div w:id="1205095426">
          <w:marLeft w:val="0"/>
          <w:marRight w:val="0"/>
          <w:marTop w:val="0"/>
          <w:marBottom w:val="0"/>
          <w:divBdr>
            <w:top w:val="none" w:sz="0" w:space="0" w:color="auto"/>
            <w:left w:val="none" w:sz="0" w:space="0" w:color="auto"/>
            <w:bottom w:val="none" w:sz="0" w:space="0" w:color="auto"/>
            <w:right w:val="none" w:sz="0" w:space="0" w:color="auto"/>
          </w:divBdr>
        </w:div>
        <w:div w:id="1205095427">
          <w:marLeft w:val="0"/>
          <w:marRight w:val="0"/>
          <w:marTop w:val="0"/>
          <w:marBottom w:val="0"/>
          <w:divBdr>
            <w:top w:val="none" w:sz="0" w:space="0" w:color="auto"/>
            <w:left w:val="none" w:sz="0" w:space="0" w:color="auto"/>
            <w:bottom w:val="none" w:sz="0" w:space="0" w:color="auto"/>
            <w:right w:val="none" w:sz="0" w:space="0" w:color="auto"/>
          </w:divBdr>
        </w:div>
        <w:div w:id="1205095429">
          <w:marLeft w:val="0"/>
          <w:marRight w:val="0"/>
          <w:marTop w:val="0"/>
          <w:marBottom w:val="0"/>
          <w:divBdr>
            <w:top w:val="none" w:sz="0" w:space="0" w:color="auto"/>
            <w:left w:val="none" w:sz="0" w:space="0" w:color="auto"/>
            <w:bottom w:val="none" w:sz="0" w:space="0" w:color="auto"/>
            <w:right w:val="none" w:sz="0" w:space="0" w:color="auto"/>
          </w:divBdr>
        </w:div>
        <w:div w:id="1205095431">
          <w:marLeft w:val="0"/>
          <w:marRight w:val="0"/>
          <w:marTop w:val="0"/>
          <w:marBottom w:val="0"/>
          <w:divBdr>
            <w:top w:val="none" w:sz="0" w:space="0" w:color="auto"/>
            <w:left w:val="none" w:sz="0" w:space="0" w:color="auto"/>
            <w:bottom w:val="none" w:sz="0" w:space="0" w:color="auto"/>
            <w:right w:val="none" w:sz="0" w:space="0" w:color="auto"/>
          </w:divBdr>
        </w:div>
        <w:div w:id="1205095433">
          <w:marLeft w:val="0"/>
          <w:marRight w:val="0"/>
          <w:marTop w:val="0"/>
          <w:marBottom w:val="0"/>
          <w:divBdr>
            <w:top w:val="none" w:sz="0" w:space="0" w:color="auto"/>
            <w:left w:val="none" w:sz="0" w:space="0" w:color="auto"/>
            <w:bottom w:val="none" w:sz="0" w:space="0" w:color="auto"/>
            <w:right w:val="none" w:sz="0" w:space="0" w:color="auto"/>
          </w:divBdr>
        </w:div>
        <w:div w:id="1205095434">
          <w:marLeft w:val="0"/>
          <w:marRight w:val="0"/>
          <w:marTop w:val="0"/>
          <w:marBottom w:val="0"/>
          <w:divBdr>
            <w:top w:val="none" w:sz="0" w:space="0" w:color="auto"/>
            <w:left w:val="none" w:sz="0" w:space="0" w:color="auto"/>
            <w:bottom w:val="none" w:sz="0" w:space="0" w:color="auto"/>
            <w:right w:val="none" w:sz="0" w:space="0" w:color="auto"/>
          </w:divBdr>
        </w:div>
        <w:div w:id="1205095437">
          <w:marLeft w:val="0"/>
          <w:marRight w:val="0"/>
          <w:marTop w:val="0"/>
          <w:marBottom w:val="0"/>
          <w:divBdr>
            <w:top w:val="none" w:sz="0" w:space="0" w:color="auto"/>
            <w:left w:val="none" w:sz="0" w:space="0" w:color="auto"/>
            <w:bottom w:val="none" w:sz="0" w:space="0" w:color="auto"/>
            <w:right w:val="none" w:sz="0" w:space="0" w:color="auto"/>
          </w:divBdr>
        </w:div>
        <w:div w:id="1205095441">
          <w:marLeft w:val="0"/>
          <w:marRight w:val="0"/>
          <w:marTop w:val="0"/>
          <w:marBottom w:val="0"/>
          <w:divBdr>
            <w:top w:val="none" w:sz="0" w:space="0" w:color="auto"/>
            <w:left w:val="none" w:sz="0" w:space="0" w:color="auto"/>
            <w:bottom w:val="none" w:sz="0" w:space="0" w:color="auto"/>
            <w:right w:val="none" w:sz="0" w:space="0" w:color="auto"/>
          </w:divBdr>
        </w:div>
        <w:div w:id="1205095443">
          <w:marLeft w:val="0"/>
          <w:marRight w:val="0"/>
          <w:marTop w:val="0"/>
          <w:marBottom w:val="0"/>
          <w:divBdr>
            <w:top w:val="none" w:sz="0" w:space="0" w:color="auto"/>
            <w:left w:val="none" w:sz="0" w:space="0" w:color="auto"/>
            <w:bottom w:val="none" w:sz="0" w:space="0" w:color="auto"/>
            <w:right w:val="none" w:sz="0" w:space="0" w:color="auto"/>
          </w:divBdr>
        </w:div>
        <w:div w:id="1205095444">
          <w:marLeft w:val="0"/>
          <w:marRight w:val="0"/>
          <w:marTop w:val="0"/>
          <w:marBottom w:val="0"/>
          <w:divBdr>
            <w:top w:val="none" w:sz="0" w:space="0" w:color="auto"/>
            <w:left w:val="none" w:sz="0" w:space="0" w:color="auto"/>
            <w:bottom w:val="none" w:sz="0" w:space="0" w:color="auto"/>
            <w:right w:val="none" w:sz="0" w:space="0" w:color="auto"/>
          </w:divBdr>
        </w:div>
        <w:div w:id="1205095446">
          <w:marLeft w:val="0"/>
          <w:marRight w:val="0"/>
          <w:marTop w:val="0"/>
          <w:marBottom w:val="0"/>
          <w:divBdr>
            <w:top w:val="none" w:sz="0" w:space="0" w:color="auto"/>
            <w:left w:val="none" w:sz="0" w:space="0" w:color="auto"/>
            <w:bottom w:val="none" w:sz="0" w:space="0" w:color="auto"/>
            <w:right w:val="none" w:sz="0" w:space="0" w:color="auto"/>
          </w:divBdr>
        </w:div>
        <w:div w:id="1205095447">
          <w:marLeft w:val="0"/>
          <w:marRight w:val="0"/>
          <w:marTop w:val="0"/>
          <w:marBottom w:val="0"/>
          <w:divBdr>
            <w:top w:val="none" w:sz="0" w:space="0" w:color="auto"/>
            <w:left w:val="none" w:sz="0" w:space="0" w:color="auto"/>
            <w:bottom w:val="none" w:sz="0" w:space="0" w:color="auto"/>
            <w:right w:val="none" w:sz="0" w:space="0" w:color="auto"/>
          </w:divBdr>
        </w:div>
        <w:div w:id="1205095448">
          <w:marLeft w:val="0"/>
          <w:marRight w:val="0"/>
          <w:marTop w:val="0"/>
          <w:marBottom w:val="0"/>
          <w:divBdr>
            <w:top w:val="none" w:sz="0" w:space="0" w:color="auto"/>
            <w:left w:val="none" w:sz="0" w:space="0" w:color="auto"/>
            <w:bottom w:val="none" w:sz="0" w:space="0" w:color="auto"/>
            <w:right w:val="none" w:sz="0" w:space="0" w:color="auto"/>
          </w:divBdr>
        </w:div>
      </w:divsChild>
    </w:div>
    <w:div w:id="1205095402">
      <w:marLeft w:val="0"/>
      <w:marRight w:val="0"/>
      <w:marTop w:val="0"/>
      <w:marBottom w:val="0"/>
      <w:divBdr>
        <w:top w:val="none" w:sz="0" w:space="0" w:color="auto"/>
        <w:left w:val="none" w:sz="0" w:space="0" w:color="auto"/>
        <w:bottom w:val="none" w:sz="0" w:space="0" w:color="auto"/>
        <w:right w:val="none" w:sz="0" w:space="0" w:color="auto"/>
      </w:divBdr>
    </w:div>
    <w:div w:id="1205095410">
      <w:marLeft w:val="0"/>
      <w:marRight w:val="0"/>
      <w:marTop w:val="0"/>
      <w:marBottom w:val="0"/>
      <w:divBdr>
        <w:top w:val="none" w:sz="0" w:space="0" w:color="auto"/>
        <w:left w:val="none" w:sz="0" w:space="0" w:color="auto"/>
        <w:bottom w:val="none" w:sz="0" w:space="0" w:color="auto"/>
        <w:right w:val="none" w:sz="0" w:space="0" w:color="auto"/>
      </w:divBdr>
      <w:divsChild>
        <w:div w:id="1205095417">
          <w:marLeft w:val="0"/>
          <w:marRight w:val="0"/>
          <w:marTop w:val="0"/>
          <w:marBottom w:val="0"/>
          <w:divBdr>
            <w:top w:val="none" w:sz="0" w:space="0" w:color="auto"/>
            <w:left w:val="none" w:sz="0" w:space="0" w:color="auto"/>
            <w:bottom w:val="none" w:sz="0" w:space="0" w:color="auto"/>
            <w:right w:val="none" w:sz="0" w:space="0" w:color="auto"/>
          </w:divBdr>
        </w:div>
        <w:div w:id="1205095424">
          <w:marLeft w:val="0"/>
          <w:marRight w:val="0"/>
          <w:marTop w:val="0"/>
          <w:marBottom w:val="0"/>
          <w:divBdr>
            <w:top w:val="none" w:sz="0" w:space="0" w:color="auto"/>
            <w:left w:val="none" w:sz="0" w:space="0" w:color="auto"/>
            <w:bottom w:val="none" w:sz="0" w:space="0" w:color="auto"/>
            <w:right w:val="none" w:sz="0" w:space="0" w:color="auto"/>
          </w:divBdr>
        </w:div>
        <w:div w:id="1205095432">
          <w:marLeft w:val="0"/>
          <w:marRight w:val="0"/>
          <w:marTop w:val="0"/>
          <w:marBottom w:val="0"/>
          <w:divBdr>
            <w:top w:val="none" w:sz="0" w:space="0" w:color="auto"/>
            <w:left w:val="none" w:sz="0" w:space="0" w:color="auto"/>
            <w:bottom w:val="none" w:sz="0" w:space="0" w:color="auto"/>
            <w:right w:val="none" w:sz="0" w:space="0" w:color="auto"/>
          </w:divBdr>
        </w:div>
        <w:div w:id="1205095436">
          <w:marLeft w:val="0"/>
          <w:marRight w:val="0"/>
          <w:marTop w:val="0"/>
          <w:marBottom w:val="0"/>
          <w:divBdr>
            <w:top w:val="none" w:sz="0" w:space="0" w:color="auto"/>
            <w:left w:val="none" w:sz="0" w:space="0" w:color="auto"/>
            <w:bottom w:val="none" w:sz="0" w:space="0" w:color="auto"/>
            <w:right w:val="none" w:sz="0" w:space="0" w:color="auto"/>
          </w:divBdr>
        </w:div>
        <w:div w:id="1205095440">
          <w:marLeft w:val="0"/>
          <w:marRight w:val="0"/>
          <w:marTop w:val="0"/>
          <w:marBottom w:val="0"/>
          <w:divBdr>
            <w:top w:val="none" w:sz="0" w:space="0" w:color="auto"/>
            <w:left w:val="none" w:sz="0" w:space="0" w:color="auto"/>
            <w:bottom w:val="none" w:sz="0" w:space="0" w:color="auto"/>
            <w:right w:val="none" w:sz="0" w:space="0" w:color="auto"/>
          </w:divBdr>
        </w:div>
        <w:div w:id="1205095450">
          <w:marLeft w:val="0"/>
          <w:marRight w:val="0"/>
          <w:marTop w:val="0"/>
          <w:marBottom w:val="0"/>
          <w:divBdr>
            <w:top w:val="none" w:sz="0" w:space="0" w:color="auto"/>
            <w:left w:val="none" w:sz="0" w:space="0" w:color="auto"/>
            <w:bottom w:val="none" w:sz="0" w:space="0" w:color="auto"/>
            <w:right w:val="none" w:sz="0" w:space="0" w:color="auto"/>
          </w:divBdr>
        </w:div>
      </w:divsChild>
    </w:div>
    <w:div w:id="1205095439">
      <w:marLeft w:val="105"/>
      <w:marRight w:val="105"/>
      <w:marTop w:val="15"/>
      <w:marBottom w:val="15"/>
      <w:divBdr>
        <w:top w:val="none" w:sz="0" w:space="0" w:color="auto"/>
        <w:left w:val="none" w:sz="0" w:space="0" w:color="auto"/>
        <w:bottom w:val="none" w:sz="0" w:space="0" w:color="auto"/>
        <w:right w:val="none" w:sz="0" w:space="0" w:color="auto"/>
      </w:divBdr>
      <w:divsChild>
        <w:div w:id="1205095435">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B5BAE-95F8-4BD7-AFCA-F56B2C674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5670</Words>
  <Characters>32322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GOODING, JAMES</cp:lastModifiedBy>
  <cp:revision>2</cp:revision>
  <dcterms:created xsi:type="dcterms:W3CDTF">2017-12-04T08:21:00Z</dcterms:created>
  <dcterms:modified xsi:type="dcterms:W3CDTF">2017-12-04T08:22:00Z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ABAAVOAfoSrQoyxAfAV7gJzbSMahJtWB+b3GEwMm+2sAWyVFp2vvOeL9Zo1mxLFciR4s</vt:lpwstr>
  </property>
  <property fmtid="{D5CDD505-2E9C-101B-9397-08002B2CF9AE}" pid="3" name="MAIL_MSG_ID2">
    <vt:lpwstr>LeiZxrsEUkJPSkGAbQnkBQYVLnIqzfGQBKlvY/uf+G8Sb8M8rn1Rm/RDTwC4j+ns+vJ3xomQ60IqWxKHVe44baY846GWTMGkg==</vt:lpwstr>
  </property>
  <property fmtid="{D5CDD505-2E9C-101B-9397-08002B2CF9AE}" pid="4" name="RESPONSE_SENDER_NAME">
    <vt:lpwstr>gAAAdya76B99d4hLGUR1rQ+8TxTv0GGEPdix</vt:lpwstr>
  </property>
  <property fmtid="{D5CDD505-2E9C-101B-9397-08002B2CF9AE}" pid="5" name="EMAIL_OWNER_ADDRESS">
    <vt:lpwstr>4AAAUmLmXdMZevTD1FHci4LgxcY3P/AQZ8QmC5R+MkZnJ/GqcC8UBfC3kg==</vt:lpwstr>
  </property>
  <property fmtid="{D5CDD505-2E9C-101B-9397-08002B2CF9AE}" pid="6" name="BBDocRef">
    <vt:lpwstr>39362256.1</vt:lpwstr>
  </property>
</Properties>
</file>